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1CC5" w14:textId="4F50557F" w:rsidR="004D5BAF" w:rsidRPr="004D5BAF" w:rsidRDefault="004D5BAF" w:rsidP="004D5BAF">
      <w:pPr>
        <w:pStyle w:val="Default"/>
        <w:rPr>
          <w:sz w:val="20"/>
          <w:szCs w:val="20"/>
          <w:rFonts w:asciiTheme="minorHAnsi" w:hAnsiTheme="minorHAnsi" w:cstheme="minorHAnsi"/>
        </w:rPr>
      </w:pPr>
      <w:r>
        <w:rPr>
          <w:b/>
          <w:sz w:val="20"/>
          <w:rFonts w:asciiTheme="minorHAnsi" w:hAnsiTheme="minorHAnsi"/>
        </w:rPr>
        <w:t xml:space="preserve">Revision av användningen av projektstöd som utrikesministeriet beviljat icke-statliga organisationer och kommuner (stödtagare) för utvecklingssamarbete</w:t>
      </w:r>
      <w:r>
        <w:rPr>
          <w:b/>
          <w:sz w:val="20"/>
          <w:rFonts w:asciiTheme="minorHAnsi" w:hAnsiTheme="minorHAnsi"/>
        </w:rPr>
        <w:t xml:space="preserve"> </w:t>
      </w:r>
    </w:p>
    <w:p w14:paraId="51B2A16F" w14:textId="77777777" w:rsidR="004D5BAF" w:rsidRDefault="004D5BAF" w:rsidP="004D5BAF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4CE8006E" w14:textId="77777777" w:rsidR="004D5BAF" w:rsidRPr="004D5BAF" w:rsidRDefault="004D5BAF" w:rsidP="004D5BAF">
      <w:pPr>
        <w:pStyle w:val="Default"/>
        <w:rPr>
          <w:sz w:val="20"/>
          <w:szCs w:val="20"/>
          <w:rFonts w:asciiTheme="minorHAnsi" w:hAnsiTheme="minorHAnsi" w:cstheme="minorHAnsi"/>
        </w:rPr>
      </w:pPr>
      <w:r>
        <w:rPr>
          <w:b/>
          <w:i/>
          <w:sz w:val="20"/>
          <w:rFonts w:asciiTheme="minorHAnsi" w:hAnsiTheme="minorHAnsi"/>
        </w:rPr>
        <w:t xml:space="preserve">Anvisningar till den revisor som utför granskningen</w:t>
      </w:r>
      <w:r>
        <w:rPr>
          <w:b/>
          <w:i/>
          <w:sz w:val="20"/>
          <w:rFonts w:asciiTheme="minorHAnsi" w:hAnsiTheme="minorHAnsi"/>
        </w:rPr>
        <w:t xml:space="preserve"> </w:t>
      </w:r>
    </w:p>
    <w:p w14:paraId="7B656562" w14:textId="77777777" w:rsidR="004D5BAF" w:rsidRDefault="004D5BAF" w:rsidP="004D5BAF">
      <w:pPr>
        <w:pStyle w:val="Default"/>
        <w:rPr>
          <w:rFonts w:asciiTheme="minorHAnsi" w:hAnsiTheme="minorHAnsi" w:cstheme="minorHAnsi"/>
          <w:b/>
          <w:bCs/>
          <w:sz w:val="20"/>
          <w:szCs w:val="20"/>
          <w:lang w:val="fi-FI"/>
        </w:rPr>
      </w:pPr>
    </w:p>
    <w:p w14:paraId="7BEF503E" w14:textId="77777777" w:rsidR="004D5BAF" w:rsidRPr="004D5BAF" w:rsidRDefault="004D5BAF" w:rsidP="004D5BAF">
      <w:pPr>
        <w:pStyle w:val="Default"/>
        <w:rPr>
          <w:sz w:val="20"/>
          <w:szCs w:val="20"/>
          <w:rFonts w:asciiTheme="minorHAnsi" w:hAnsiTheme="minorHAnsi" w:cstheme="minorHAnsi"/>
        </w:rPr>
      </w:pPr>
      <w:r>
        <w:rPr>
          <w:b/>
          <w:sz w:val="20"/>
          <w:rFonts w:asciiTheme="minorHAnsi" w:hAnsiTheme="minorHAnsi"/>
        </w:rPr>
        <w:t xml:space="preserve">Stödtagarens skyldighet att låta utföra revision av projektet</w:t>
      </w:r>
      <w:r>
        <w:rPr>
          <w:b/>
          <w:sz w:val="20"/>
          <w:rFonts w:asciiTheme="minorHAnsi" w:hAnsiTheme="minorHAnsi"/>
        </w:rPr>
        <w:t xml:space="preserve"> </w:t>
      </w:r>
    </w:p>
    <w:p w14:paraId="26E64D3E" w14:textId="5D2033E2" w:rsidR="004D5BAF" w:rsidRPr="004D5BAF" w:rsidRDefault="004D5BAF" w:rsidP="004D5BAF">
      <w:pPr>
        <w:pStyle w:val="Default"/>
        <w:rPr>
          <w:sz w:val="20"/>
          <w:szCs w:val="20"/>
          <w:rFonts w:asciiTheme="minorHAnsi" w:hAnsiTheme="minorHAnsi" w:cstheme="minorHAnsi"/>
        </w:rPr>
      </w:pPr>
      <w:r>
        <w:rPr>
          <w:sz w:val="20"/>
          <w:rFonts w:asciiTheme="minorHAnsi" w:hAnsiTheme="minorHAnsi"/>
        </w:rPr>
        <w:t xml:space="preserve">Projekt genomförs alltid på stödtagarens eget ansvar. Stödtagaren ansvarar för att det beviljade statsunderstödet används i enlighet med de allmänna villkoren för användningen av statsunderstöd som beviljats av utrikesministeriet och tilläggsvillkoren för projektstöd, de kompletterande anvisningarna för projektstöd samt bestämmelserna om statsunderstöd (statsunderstödslagen, 688/2001).</w:t>
      </w:r>
      <w:r>
        <w:rPr>
          <w:sz w:val="20"/>
          <w:rFonts w:asciiTheme="minorHAnsi" w:hAnsiTheme="minorHAnsi"/>
        </w:rPr>
        <w:t xml:space="preserve"> </w:t>
      </w:r>
    </w:p>
    <w:p w14:paraId="6C2DFA98" w14:textId="77777777" w:rsidR="004D5BAF" w:rsidRDefault="004D5BAF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11C103E" w14:textId="768FE1D6" w:rsidR="009C1EA6" w:rsidRDefault="004D5BAF" w:rsidP="004D5BAF">
      <w:pPr>
        <w:pStyle w:val="Default"/>
        <w:rPr>
          <w:sz w:val="20"/>
          <w:szCs w:val="20"/>
          <w:rFonts w:asciiTheme="minorHAnsi" w:hAnsiTheme="minorHAnsi" w:cstheme="minorHAnsi"/>
        </w:rPr>
      </w:pPr>
      <w:r>
        <w:rPr>
          <w:sz w:val="20"/>
          <w:rFonts w:asciiTheme="minorHAnsi" w:hAnsiTheme="minorHAnsi"/>
        </w:rPr>
        <w:t xml:space="preserve">Enligt tilläggsvillkoren för projektstöd ska stödtagaren årligen rapportera om verksamheten och disponeringen av medlen under föregående kalenderår enligt ministeriets anvisningar.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rFonts w:asciiTheme="minorHAnsi" w:hAnsiTheme="minorHAnsi"/>
        </w:rPr>
        <w:t xml:space="preserve">Genom årsrapporten vill utrikesministeriets enhet för det civila samhället försäkra sig om att projektet framskridit och att användningen av medlen motsvarar statsunderstödsbeslutet och den projektplan som godkänts i statsunderstödsansökan, samt att villkoren för statsunderstödet och tillhörande anvisningar och bestämmelser har iakttagits.</w:t>
      </w:r>
      <w:r>
        <w:rPr>
          <w:sz w:val="20"/>
          <w:rFonts w:asciiTheme="minorHAnsi" w:hAnsiTheme="minorHAnsi"/>
        </w:rPr>
        <w:t xml:space="preserve"> </w:t>
      </w:r>
    </w:p>
    <w:p w14:paraId="04CA792A" w14:textId="77777777" w:rsidR="009C1EA6" w:rsidRDefault="009C1EA6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8B04A42" w14:textId="370EF790" w:rsidR="009C1EA6" w:rsidRPr="00D339FB" w:rsidRDefault="009C1EA6" w:rsidP="009C1EA6">
      <w:pPr>
        <w:pStyle w:val="Default"/>
        <w:rPr>
          <w:sz w:val="20"/>
          <w:szCs w:val="20"/>
          <w:rFonts w:asciiTheme="minorHAnsi" w:hAnsiTheme="minorHAnsi" w:cstheme="minorHAnsi"/>
        </w:rPr>
      </w:pPr>
      <w:r>
        <w:rPr>
          <w:sz w:val="20"/>
          <w:rFonts w:asciiTheme="minorHAnsi" w:hAnsiTheme="minorHAnsi"/>
        </w:rPr>
        <w:t xml:space="preserve">Årsrapporten förknippas med skyldigheten att låta utföra revision.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rFonts w:asciiTheme="minorHAnsi" w:hAnsiTheme="minorHAnsi"/>
        </w:rPr>
        <w:t xml:space="preserve">Den revisor som utför revisionen ska ge en revisionsrapport. Rapporten ska omfatta observationer som gjorts vid de särskilt överenskomna (tillämpliga) åtgärderna som nämns i rapportmallen.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rFonts w:asciiTheme="minorHAnsi" w:hAnsiTheme="minorHAnsi"/>
        </w:rPr>
        <w:t xml:space="preserve">Revisionsrapporten bifogas årsrapporten som stödtagaren lämnar till utrikesministeriet.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rFonts w:asciiTheme="minorHAnsi" w:hAnsiTheme="minorHAnsi"/>
        </w:rPr>
        <w:t xml:space="preserve">Oberoende av hur projektet framskrider ska stödtagaren alltid lämna årsrapporten med tillhörande bilagor till ministeriet inom utsatt tid.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rFonts w:asciiTheme="minorHAnsi" w:hAnsiTheme="minorHAnsi"/>
        </w:rPr>
        <w:t xml:space="preserve">Minst en av projektets revisorer ska vara en CGR-, CR- eller OFGR-revisor eller -revisionssammanslutning oberoende av om stödtagaren är skyldig att utse en revisor på basis av revisions- eller gemenskapslagstiftningen.</w:t>
      </w:r>
    </w:p>
    <w:p w14:paraId="0101510B" w14:textId="53C45409" w:rsidR="009C1EA6" w:rsidRDefault="009C1EA6" w:rsidP="00AA67E3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5195B4E6" w14:textId="77777777" w:rsidR="00511963" w:rsidRPr="004D5BAF" w:rsidRDefault="00511963" w:rsidP="00511963">
      <w:pPr>
        <w:pStyle w:val="Default"/>
        <w:rPr>
          <w:color w:val="auto"/>
          <w:sz w:val="20"/>
          <w:szCs w:val="20"/>
          <w:rFonts w:asciiTheme="minorHAnsi" w:hAnsiTheme="minorHAnsi" w:cstheme="minorHAnsi"/>
        </w:rPr>
      </w:pPr>
      <w:r>
        <w:rPr>
          <w:b/>
          <w:color w:val="auto"/>
          <w:sz w:val="20"/>
          <w:rFonts w:asciiTheme="minorHAnsi" w:hAnsiTheme="minorHAnsi"/>
        </w:rPr>
        <w:t xml:space="preserve">Granskningens innehåll och omfattning</w:t>
      </w:r>
      <w:r>
        <w:rPr>
          <w:b/>
          <w:color w:val="auto"/>
          <w:sz w:val="20"/>
          <w:rFonts w:asciiTheme="minorHAnsi" w:hAnsiTheme="minorHAnsi"/>
        </w:rPr>
        <w:t xml:space="preserve"> </w:t>
      </w:r>
    </w:p>
    <w:p w14:paraId="7749B37B" w14:textId="79CF82B4" w:rsidR="00511963" w:rsidRDefault="00511963" w:rsidP="00511963">
      <w:pPr>
        <w:pStyle w:val="Default"/>
        <w:rPr>
          <w:color w:val="auto"/>
          <w:sz w:val="20"/>
          <w:szCs w:val="20"/>
          <w:rFonts w:asciiTheme="minorHAnsi" w:hAnsiTheme="minorHAnsi" w:cstheme="minorHAnsi"/>
        </w:rPr>
      </w:pPr>
      <w:r>
        <w:rPr>
          <w:sz w:val="20"/>
          <w:rFonts w:asciiTheme="minorHAnsi" w:hAnsiTheme="minorHAnsi"/>
        </w:rPr>
        <w:t xml:space="preserve">Revisionen utförs i enlighet med den internationella standarden för relaterade tjänster ISRS 4400 ”Uppdrag att genomföra överenskomna förfaranden rörande finansiell information” och med beaktande av de villkor som nämnts i beslutet om statsunderstöd.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color w:val="auto"/>
          <w:rFonts w:asciiTheme="minorHAnsi" w:hAnsiTheme="minorHAnsi"/>
        </w:rPr>
        <w:t xml:space="preserve">Revisorn ska utföra sitt uppdrag i enlighet med god revisionssed.</w:t>
      </w:r>
      <w:r>
        <w:rPr>
          <w:sz w:val="20"/>
          <w:color w:val="auto"/>
          <w:rFonts w:asciiTheme="minorHAnsi" w:hAnsiTheme="minorHAnsi"/>
        </w:rPr>
        <w:t xml:space="preserve"> </w:t>
      </w:r>
      <w:r>
        <w:rPr>
          <w:sz w:val="20"/>
          <w:color w:val="auto"/>
          <w:rFonts w:asciiTheme="minorHAnsi" w:hAnsiTheme="minorHAnsi"/>
        </w:rPr>
        <w:t xml:space="preserve">Vilka revisionsåtgärder som ska vidtas har räkn</w:t>
      </w:r>
      <w:r>
        <w:rPr>
          <w:sz w:val="20"/>
          <w:rFonts w:asciiTheme="minorHAnsi" w:hAnsiTheme="minorHAnsi"/>
        </w:rPr>
        <w:t xml:space="preserve">ats upp i rappor</w:t>
      </w:r>
      <w:r>
        <w:rPr>
          <w:sz w:val="20"/>
          <w:color w:val="auto"/>
          <w:rFonts w:asciiTheme="minorHAnsi" w:hAnsiTheme="minorHAnsi"/>
        </w:rPr>
        <w:t xml:space="preserve">tmallen.</w:t>
      </w:r>
    </w:p>
    <w:p w14:paraId="6177689F" w14:textId="77777777" w:rsidR="00511963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p w14:paraId="3CF58E2D" w14:textId="5E781471" w:rsidR="00511963" w:rsidRDefault="00511963" w:rsidP="00511963">
      <w:pPr>
        <w:pStyle w:val="Default"/>
        <w:rPr>
          <w:color w:val="auto"/>
          <w:sz w:val="20"/>
          <w:szCs w:val="20"/>
          <w:rFonts w:asciiTheme="minorHAnsi" w:hAnsiTheme="minorHAnsi" w:cstheme="minorHAnsi"/>
        </w:rPr>
      </w:pPr>
      <w:r>
        <w:rPr>
          <w:color w:val="auto"/>
          <w:sz w:val="20"/>
          <w:rFonts w:asciiTheme="minorHAnsi" w:hAnsiTheme="minorHAnsi"/>
        </w:rPr>
        <w:t xml:space="preserve">Stödtagarens revisorsrapport grundar sig på en revision av stödtagarens egen bokföring (stödtagarens projektkostnader som uppkommit i Finland samt medel som skickats till samarbetsorganisationer i målländerna och återrapporteringen om disponeringen av dem).</w:t>
      </w:r>
      <w:r>
        <w:rPr>
          <w:color w:val="auto"/>
          <w:sz w:val="20"/>
          <w:rFonts w:asciiTheme="minorHAnsi" w:hAnsiTheme="minorHAnsi"/>
        </w:rPr>
        <w:t xml:space="preserve"> </w:t>
      </w:r>
      <w:r>
        <w:rPr>
          <w:color w:val="auto"/>
          <w:sz w:val="20"/>
          <w:rFonts w:asciiTheme="minorHAnsi" w:hAnsiTheme="minorHAnsi"/>
        </w:rPr>
        <w:t xml:space="preserve">Den lokala revisorns rapport i sin tur grundar sig på de kostnader som bokförts i mottagarlandet och på den kostnadsredovisning som upprättats av samarbetspartnern i mottagarlandet.</w:t>
      </w:r>
      <w:r>
        <w:rPr>
          <w:color w:val="auto"/>
          <w:sz w:val="20"/>
          <w:rFonts w:asciiTheme="minorHAnsi" w:hAnsiTheme="minorHAnsi"/>
        </w:rPr>
        <w:t xml:space="preserve"> </w:t>
      </w:r>
      <w:r>
        <w:rPr>
          <w:color w:val="auto"/>
          <w:sz w:val="20"/>
          <w:rFonts w:asciiTheme="minorHAnsi" w:hAnsiTheme="minorHAnsi"/>
        </w:rPr>
        <w:t xml:space="preserve">Till stödtagarens revisors uppgifter hör även åtgärder som knyter an till revision som utförs i målländerna.</w:t>
      </w:r>
      <w:r>
        <w:rPr>
          <w:color w:val="auto"/>
          <w:sz w:val="20"/>
          <w:rFonts w:asciiTheme="minorHAnsi" w:hAnsiTheme="minorHAnsi"/>
        </w:rPr>
        <w:t xml:space="preserve"> </w:t>
      </w:r>
    </w:p>
    <w:p w14:paraId="2A8D9A1E" w14:textId="77777777" w:rsidR="00511963" w:rsidRPr="00D339FB" w:rsidRDefault="00511963" w:rsidP="00511963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p w14:paraId="2DD8BADB" w14:textId="45D665D8" w:rsidR="00D310BC" w:rsidRPr="00745CAA" w:rsidRDefault="00D310BC" w:rsidP="00AA67E3">
      <w:pPr>
        <w:pStyle w:val="Default"/>
        <w:rPr>
          <w:b/>
          <w:sz w:val="20"/>
          <w:szCs w:val="20"/>
          <w:rFonts w:asciiTheme="minorHAnsi" w:hAnsiTheme="minorHAnsi" w:cstheme="minorHAnsi"/>
        </w:rPr>
      </w:pPr>
      <w:r>
        <w:rPr>
          <w:b/>
          <w:sz w:val="20"/>
          <w:rFonts w:asciiTheme="minorHAnsi" w:hAnsiTheme="minorHAnsi"/>
        </w:rPr>
        <w:t xml:space="preserve">Revision av kostnader som uppkommit i mållandet</w:t>
      </w:r>
    </w:p>
    <w:p w14:paraId="0F5FD814" w14:textId="236E03F0" w:rsidR="004D5BAF" w:rsidRPr="004D5BAF" w:rsidRDefault="004D5BAF" w:rsidP="00AA67E3">
      <w:pPr>
        <w:pStyle w:val="Default"/>
        <w:rPr>
          <w:sz w:val="20"/>
          <w:szCs w:val="20"/>
          <w:rFonts w:asciiTheme="minorHAnsi" w:hAnsiTheme="minorHAnsi" w:cstheme="minorHAnsi"/>
        </w:rPr>
      </w:pPr>
      <w:r>
        <w:rPr>
          <w:sz w:val="20"/>
          <w:rFonts w:asciiTheme="minorHAnsi" w:hAnsiTheme="minorHAnsi"/>
        </w:rPr>
        <w:t xml:space="preserve">Om de lokala kostnaderna bokförs i mållandet som en del av den lokala partnerns bokföring, ska granskningen av dessa kostnader göras på platsen.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rFonts w:asciiTheme="minorHAnsi" w:hAnsiTheme="minorHAnsi"/>
        </w:rPr>
        <w:t xml:space="preserve">Stödtagaren ansvarar för att se till att en revision som är förenlig med villkoren för statsunderstödet utförs i mållandet.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rFonts w:asciiTheme="minorHAnsi" w:hAnsiTheme="minorHAnsi"/>
        </w:rPr>
        <w:t xml:space="preserve">Den lokala revisorn ska avge en separat rapport om de kostnader som bokförts i mottagarlandet och om den redovisning som sammanställts av den lokala partnern.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rFonts w:asciiTheme="minorHAnsi" w:hAnsiTheme="minorHAnsi"/>
        </w:rPr>
        <w:t xml:space="preserve">Revisorerna i mållandet för projektet ska skicka sin rapport direkt till stödtagaren, antingen i original eller som en kopia.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rFonts w:asciiTheme="minorHAnsi" w:hAnsiTheme="minorHAnsi"/>
        </w:rPr>
        <w:t xml:space="preserve">Stödtagaren ska bifoga en kopia av rapporten från revisorn i mållandet till den årsrapport som lämnas in till utrikesministeriet.</w:t>
      </w:r>
      <w:r>
        <w:rPr>
          <w:sz w:val="20"/>
          <w:rFonts w:asciiTheme="minorHAnsi" w:hAnsiTheme="minorHAnsi"/>
        </w:rPr>
        <w:t xml:space="preserve"> </w:t>
      </w:r>
    </w:p>
    <w:p w14:paraId="6AF12B30" w14:textId="77777777" w:rsidR="004970F8" w:rsidRDefault="004970F8" w:rsidP="004D5BAF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6709301" w14:textId="44066524" w:rsidR="004D5BAF" w:rsidRDefault="004D5BAF" w:rsidP="004D5BAF">
      <w:pPr>
        <w:pStyle w:val="Default"/>
        <w:rPr>
          <w:color w:val="auto"/>
          <w:sz w:val="20"/>
          <w:szCs w:val="20"/>
          <w:rFonts w:asciiTheme="minorHAnsi" w:hAnsiTheme="minorHAnsi" w:cstheme="minorHAnsi"/>
        </w:rPr>
      </w:pPr>
      <w:r>
        <w:rPr>
          <w:color w:val="auto"/>
          <w:sz w:val="20"/>
          <w:rFonts w:asciiTheme="minorHAnsi" w:hAnsiTheme="minorHAnsi"/>
        </w:rPr>
        <w:t xml:space="preserve">Om bokföringen och granskningen av de lokala kostnaderna utförs i mottagarlandet, ska stödtagaren försäkra sig om att den lokala revisorn uppfyller de krav som landets myndigheter ställer.</w:t>
      </w:r>
      <w:r>
        <w:rPr>
          <w:color w:val="auto"/>
          <w:sz w:val="20"/>
          <w:rFonts w:asciiTheme="minorHAnsi" w:hAnsiTheme="minorHAnsi"/>
        </w:rPr>
        <w:t xml:space="preserve"> </w:t>
      </w:r>
      <w:r>
        <w:rPr>
          <w:color w:val="auto"/>
          <w:sz w:val="20"/>
          <w:rFonts w:asciiTheme="minorHAnsi" w:hAnsiTheme="minorHAnsi"/>
        </w:rPr>
        <w:t xml:space="preserve">För granskningen av projektet kan det vara lämpligast att anlita en revisor med auktorisation i mottagarlandet eller en revisor som hör till en internationellt erkänd revisionskedja.</w:t>
      </w:r>
      <w:r>
        <w:rPr>
          <w:color w:val="auto"/>
          <w:sz w:val="20"/>
          <w:rFonts w:asciiTheme="minorHAnsi" w:hAnsiTheme="minorHAnsi"/>
        </w:rPr>
        <w:t xml:space="preserve"> </w:t>
      </w:r>
    </w:p>
    <w:p w14:paraId="4462FB02" w14:textId="244448E8" w:rsidR="00BC4A51" w:rsidRDefault="00BC4A51" w:rsidP="004D5BAF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p w14:paraId="6AADA334" w14:textId="37323A2D" w:rsidR="00BC4A51" w:rsidRPr="004D5BAF" w:rsidRDefault="00BC4A51" w:rsidP="004D5BAF">
      <w:pPr>
        <w:pStyle w:val="Default"/>
        <w:rPr>
          <w:color w:val="auto"/>
          <w:sz w:val="20"/>
          <w:szCs w:val="20"/>
          <w:rFonts w:asciiTheme="minorHAnsi" w:hAnsiTheme="minorHAnsi" w:cstheme="minorHAnsi"/>
        </w:rPr>
      </w:pPr>
      <w:r>
        <w:rPr>
          <w:color w:val="auto"/>
          <w:sz w:val="20"/>
          <w:rFonts w:asciiTheme="minorHAnsi" w:hAnsiTheme="minorHAnsi"/>
        </w:rPr>
        <w:t xml:space="preserve">Stödtagarens revisor ska granska att revisionsrapporter har inkommit från målländerna samt gå igenom dessa på det sätt som beskrivs närmare i rapportmallen för revisorer.</w:t>
      </w:r>
    </w:p>
    <w:p w14:paraId="5DCBDCAA" w14:textId="77777777" w:rsidR="00BE31F0" w:rsidRDefault="00BE31F0" w:rsidP="00BE31F0">
      <w:pPr>
        <w:pStyle w:val="Default"/>
        <w:rPr>
          <w:rFonts w:asciiTheme="minorHAnsi" w:hAnsiTheme="minorHAnsi" w:cstheme="minorHAnsi"/>
          <w:sz w:val="20"/>
          <w:szCs w:val="20"/>
          <w:lang w:val="fi-FI"/>
        </w:rPr>
      </w:pPr>
    </w:p>
    <w:p w14:paraId="4CBCDC4C" w14:textId="58A1BE68" w:rsidR="00BE31F0" w:rsidRPr="00DD2851" w:rsidRDefault="00BE31F0" w:rsidP="00BE31F0">
      <w:pPr>
        <w:pStyle w:val="Default"/>
        <w:rPr>
          <w:sz w:val="20"/>
          <w:szCs w:val="20"/>
          <w:rFonts w:asciiTheme="minorHAnsi" w:hAnsiTheme="minorHAnsi" w:cstheme="minorHAnsi"/>
        </w:rPr>
      </w:pPr>
      <w:r>
        <w:rPr>
          <w:sz w:val="20"/>
          <w:rFonts w:asciiTheme="minorHAnsi" w:hAnsiTheme="minorHAnsi"/>
        </w:rPr>
        <w:t xml:space="preserve">Ett underlag för ett uppdragsbrev och en rapportmall finns som bilaga till denna revisionsanvisning.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rFonts w:asciiTheme="minorHAnsi" w:hAnsiTheme="minorHAnsi"/>
        </w:rPr>
        <w:t xml:space="preserve">Det finns egna versioner av anvisningen, uppdragsbrevet och rapportmallen för revisorerna i mållandet.</w:t>
      </w:r>
      <w:r>
        <w:rPr>
          <w:sz w:val="20"/>
          <w:rFonts w:asciiTheme="minorHAnsi" w:hAnsiTheme="minorHAnsi"/>
        </w:rPr>
        <w:t xml:space="preserve"> </w:t>
      </w:r>
      <w:r>
        <w:rPr>
          <w:sz w:val="20"/>
          <w:color w:val="222222"/>
          <w:shd w:val="clear" w:color="auto" w:fill="FFFFFF"/>
          <w:rFonts w:ascii="Arial" w:hAnsi="Arial"/>
        </w:rPr>
        <w:t xml:space="preserve">Rapporten enligt ISRS 4400 syftar inte till att ha en så kallad standardform, utan varje revisor ska i vilket fall som helst redigera rapporten så att den motsvarar de vidtagna revisionsåtgärderna och observationerna som gjorts utifrån dem.</w:t>
      </w:r>
    </w:p>
    <w:p w14:paraId="67C47A15" w14:textId="77777777" w:rsidR="004D5BAF" w:rsidRDefault="004D5BAF" w:rsidP="004D5BAF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  <w:lang w:val="fi-FI"/>
        </w:rPr>
      </w:pPr>
    </w:p>
    <w:p w14:paraId="44095D02" w14:textId="4E4DF98E" w:rsidR="007A5916" w:rsidRPr="00D339FB" w:rsidRDefault="007A5916" w:rsidP="00D339FB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fi-FI"/>
        </w:rPr>
      </w:pPr>
    </w:p>
    <w:sectPr w:rsidR="007A5916" w:rsidRPr="00D3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37AE3"/>
    <w:multiLevelType w:val="hybridMultilevel"/>
    <w:tmpl w:val="9A2652C6"/>
    <w:lvl w:ilvl="0" w:tplc="00D427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27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AF"/>
    <w:rsid w:val="000910CE"/>
    <w:rsid w:val="000C2139"/>
    <w:rsid w:val="001A53B0"/>
    <w:rsid w:val="002A0AF0"/>
    <w:rsid w:val="002B40D0"/>
    <w:rsid w:val="002B5136"/>
    <w:rsid w:val="00475853"/>
    <w:rsid w:val="00483023"/>
    <w:rsid w:val="004970F8"/>
    <w:rsid w:val="004D5BAF"/>
    <w:rsid w:val="004E0902"/>
    <w:rsid w:val="00511963"/>
    <w:rsid w:val="005B05E5"/>
    <w:rsid w:val="006726B6"/>
    <w:rsid w:val="00745CAA"/>
    <w:rsid w:val="007A5916"/>
    <w:rsid w:val="007D178C"/>
    <w:rsid w:val="00815BE4"/>
    <w:rsid w:val="00852A1D"/>
    <w:rsid w:val="00875E1B"/>
    <w:rsid w:val="008A0A00"/>
    <w:rsid w:val="00953D50"/>
    <w:rsid w:val="009A747F"/>
    <w:rsid w:val="009C1EA6"/>
    <w:rsid w:val="00A60D03"/>
    <w:rsid w:val="00A97928"/>
    <w:rsid w:val="00AA67E3"/>
    <w:rsid w:val="00BC4A51"/>
    <w:rsid w:val="00BE31F0"/>
    <w:rsid w:val="00C96B45"/>
    <w:rsid w:val="00CD760D"/>
    <w:rsid w:val="00D310BC"/>
    <w:rsid w:val="00D339FB"/>
    <w:rsid w:val="00DA761F"/>
    <w:rsid w:val="00DD2851"/>
    <w:rsid w:val="00E11992"/>
    <w:rsid w:val="00F0025B"/>
    <w:rsid w:val="00F264E1"/>
    <w:rsid w:val="00F54369"/>
    <w:rsid w:val="00F5536C"/>
    <w:rsid w:val="00F80870"/>
    <w:rsid w:val="00FC1850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B793"/>
  <w15:docId w15:val="{FE8DC361-A570-42AD-8EF7-EE06B1FB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5B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6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7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55D95ACB56747BF5D76C014D304C8" ma:contentTypeVersion="0" ma:contentTypeDescription="Create a new document." ma:contentTypeScope="" ma:versionID="edcae8929d40e7e8a2a5b13bd657daa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DDA2D9E-D36E-4205-A7D4-EA97BA11F2D2}"/>
</file>

<file path=customXml/itemProps2.xml><?xml version="1.0" encoding="utf-8"?>
<ds:datastoreItem xmlns:ds="http://schemas.openxmlformats.org/officeDocument/2006/customXml" ds:itemID="{485CA465-3236-4D31-8DC8-C0F89BFC1166}"/>
</file>

<file path=customXml/itemProps3.xml><?xml version="1.0" encoding="utf-8"?>
<ds:datastoreItem xmlns:ds="http://schemas.openxmlformats.org/officeDocument/2006/customXml" ds:itemID="{2DEB9699-EEA8-4BD3-94E0-2FCAB99E32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Miikka Vinnikainen</dc:creator>
  <cp:lastModifiedBy>Hyrkkänen Minni (UM)</cp:lastModifiedBy>
  <cp:revision>2</cp:revision>
  <dcterms:created xsi:type="dcterms:W3CDTF">2025-04-29T10:55:00Z</dcterms:created>
  <dcterms:modified xsi:type="dcterms:W3CDTF">2025-04-29T10:55:00Z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0x010100CEB55D95ACB56747BF5D76C014D304C8</vt:lpwstr>
  </property>
</Properties>
</file>