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811D04" w:rsidRPr="00B2710F" w:rsidTr="00811D04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811D04" w:rsidRPr="003C502F" w:rsidRDefault="00811D04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811D04" w:rsidRDefault="00C2539B" w:rsidP="003C502F">
            <w:r>
              <w:t>Development Evaluation Unit (EVA-11)</w:t>
            </w:r>
          </w:p>
          <w:p w:rsidR="00D9697B" w:rsidRDefault="00D9697B" w:rsidP="00C2539B"/>
          <w:p w:rsidR="00811D04" w:rsidRPr="0057539E" w:rsidRDefault="00D9697B" w:rsidP="00C2539B">
            <w:r>
              <w:t>Evaluation Manual 2018</w:t>
            </w:r>
          </w:p>
        </w:tc>
        <w:tc>
          <w:tcPr>
            <w:tcW w:w="1304" w:type="dxa"/>
          </w:tcPr>
          <w:p w:rsidR="00811D04" w:rsidRDefault="00811D04" w:rsidP="009A334E">
            <w:pPr>
              <w:jc w:val="right"/>
            </w:pPr>
          </w:p>
        </w:tc>
        <w:bookmarkEnd w:id="0"/>
      </w:tr>
      <w:tr w:rsidR="00811D04" w:rsidRPr="00C2539B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811D04" w:rsidRPr="00D917EB" w:rsidRDefault="00811D04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0D1E6B3D5CA54837A5FC05C942DDEC2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11D04" w:rsidRPr="00811D04" w:rsidRDefault="00C2539B" w:rsidP="003C502F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</w:t>
                </w:r>
                <w:r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2</w:t>
                </w:r>
                <w:r w:rsidRPr="00C2539B">
                  <w:rPr>
                    <w:rFonts w:eastAsiaTheme="majorEastAsia"/>
                  </w:rPr>
                  <w:t>.2018</w:t>
                </w:r>
              </w:p>
            </w:sdtContent>
          </w:sdt>
        </w:tc>
      </w:tr>
      <w:tr w:rsidR="003C502F" w:rsidRPr="00B2710F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C2539B" w:rsidRDefault="00C2539B" w:rsidP="003C502F">
            <w:pPr>
              <w:rPr>
                <w:b/>
              </w:rPr>
            </w:pPr>
          </w:p>
          <w:p w:rsidR="00C2539B" w:rsidRDefault="00C2539B" w:rsidP="003C502F">
            <w:pPr>
              <w:rPr>
                <w:b/>
              </w:rPr>
            </w:pPr>
          </w:p>
          <w:p w:rsidR="003C502F" w:rsidRPr="00C2539B" w:rsidRDefault="00B2710F" w:rsidP="003C502F">
            <w:pPr>
              <w:rPr>
                <w:b/>
              </w:rPr>
            </w:pPr>
            <w:r>
              <w:rPr>
                <w:b/>
              </w:rPr>
              <w:t>Table</w:t>
            </w:r>
            <w:r w:rsidR="00683022">
              <w:rPr>
                <w:b/>
              </w:rPr>
              <w:t xml:space="preserve">: </w:t>
            </w:r>
            <w:r w:rsidRPr="00B2710F">
              <w:rPr>
                <w:b/>
              </w:rPr>
              <w:t>Examples of Quantitative and Qualitative Methods</w:t>
            </w:r>
          </w:p>
          <w:p w:rsidR="00683022" w:rsidRPr="00347961" w:rsidRDefault="00B2710F" w:rsidP="00683022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table contains some examples of quantitative and qualitative methods used in evaluations.</w:t>
            </w:r>
          </w:p>
          <w:p w:rsidR="003C502F" w:rsidRPr="00D9697B" w:rsidRDefault="003C502F" w:rsidP="00C2539B">
            <w:pPr>
              <w:rPr>
                <w:lang w:val="en-GB"/>
              </w:rPr>
            </w:pPr>
          </w:p>
        </w:tc>
      </w:tr>
    </w:tbl>
    <w:p w:rsidR="00B52F04" w:rsidRDefault="00B2710F" w:rsidP="009A334E">
      <w:pPr>
        <w:pStyle w:val="Heading1"/>
        <w:rPr>
          <w:lang w:val="en-US"/>
        </w:rPr>
      </w:pPr>
      <w:r>
        <w:rPr>
          <w:lang w:val="en-US"/>
        </w:rPr>
        <w:t xml:space="preserve">Examples of Quantitative and Qualitative </w:t>
      </w:r>
      <w:bookmarkStart w:id="1" w:name="_GoBack"/>
      <w:bookmarkEnd w:id="1"/>
      <w:r>
        <w:rPr>
          <w:lang w:val="en-US"/>
        </w:rPr>
        <w:t>Methods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9C0492" w:rsidRPr="009C0492" w:rsidTr="009C0492">
        <w:tc>
          <w:tcPr>
            <w:tcW w:w="2660" w:type="dxa"/>
            <w:shd w:val="clear" w:color="auto" w:fill="61ABFF" w:themeFill="accent1" w:themeFillTint="66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7229" w:type="dxa"/>
            <w:shd w:val="clear" w:color="auto" w:fill="61ABFF" w:themeFill="accent1" w:themeFillTint="66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  <w:t>Sources of data</w:t>
            </w:r>
          </w:p>
        </w:tc>
      </w:tr>
      <w:tr w:rsidR="009C0492" w:rsidRPr="009C0492" w:rsidTr="009C0492">
        <w:tc>
          <w:tcPr>
            <w:tcW w:w="9889" w:type="dxa"/>
            <w:gridSpan w:val="2"/>
            <w:shd w:val="clear" w:color="auto" w:fill="B0D5FF" w:themeFill="accent1" w:themeFillTint="33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  <w:t>Quantitative analyses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Statistical analysis on population, economy, social issues, environment, etc.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2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Official statistics (national, regional, district), statistical data and survey reports by international organisations</w:t>
            </w:r>
          </w:p>
          <w:p w:rsidR="009C0492" w:rsidRPr="009C0492" w:rsidRDefault="009C0492" w:rsidP="009C0492">
            <w:pPr>
              <w:numPr>
                <w:ilvl w:val="0"/>
                <w:numId w:val="12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Data from local NGOs and international organisations particularly in regard of children, women, persons with disability, minorities, indigenous people etc.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Analyses of programme-specific documentation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Monitoring/progress and previous evaluation reports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Structured surveys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Questionnaires on specific issues to specific target groups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Structured observations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Site visits where usage of developed systems is systematically observed using structured formats and or check-lists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Testing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Aptitude, achievement and behavioural tests of the target groups for the developed activity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Physical measurements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Measurement for development impacts (e.g. level of stunting among children, area of land under sustainable management)</w:t>
            </w:r>
          </w:p>
        </w:tc>
      </w:tr>
      <w:tr w:rsidR="009C0492" w:rsidRPr="009C0492" w:rsidTr="009C0492">
        <w:tc>
          <w:tcPr>
            <w:tcW w:w="9889" w:type="dxa"/>
            <w:gridSpan w:val="2"/>
            <w:shd w:val="clear" w:color="auto" w:fill="B0D5FF" w:themeFill="accent1" w:themeFillTint="33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  <w:t>Qualitative analysis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Interviews (structured, semi-structured or unstructured), thematic round table discussions and focus group discussions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Samples of various stakeholders (final and immediate beneficiaries, administrative organs, main partners, CSOs, academia, other donors)</w:t>
            </w:r>
          </w:p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Social and gender issues need to be taken into account when defining the samples and selecting the participants.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Visits to programme sites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4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Interviews and focus group discussions with programme beneficiaries, target groups and other local stakeholders</w:t>
            </w:r>
          </w:p>
          <w:p w:rsidR="009C0492" w:rsidRPr="009C0492" w:rsidRDefault="009C0492" w:rsidP="009C0492">
            <w:pPr>
              <w:numPr>
                <w:ilvl w:val="0"/>
                <w:numId w:val="14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lastRenderedPageBreak/>
              <w:t>Observation of programme activities and use of developed systems</w:t>
            </w:r>
          </w:p>
          <w:p w:rsidR="009C0492" w:rsidRPr="009C0492" w:rsidRDefault="009C0492" w:rsidP="009C0492">
            <w:pPr>
              <w:numPr>
                <w:ilvl w:val="0"/>
                <w:numId w:val="14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Audio- or video-recording and photography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lastRenderedPageBreak/>
              <w:t xml:space="preserve">Case studies 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5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Selected cases in the programme to be analysed in-depth</w:t>
            </w:r>
          </w:p>
          <w:p w:rsidR="009C0492" w:rsidRPr="009C0492" w:rsidRDefault="009C0492" w:rsidP="009C0492">
            <w:pPr>
              <w:numPr>
                <w:ilvl w:val="0"/>
                <w:numId w:val="15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Comparisons/peer reviews with related reference projects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Workshops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5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 xml:space="preserve">Stakeholder workshops at national and/or programme site level to discuss the issues 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US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US"/>
              </w:rPr>
              <w:t>Content analysis of available qualitative material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5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Documents, visual material (photographs, videos), articles, materials produced by the beneficiaries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US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US"/>
              </w:rPr>
              <w:t>Facilitated self-evaluation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5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Self-evaluation workshop with the project team (other stakeholders may also be invited), facilitated by the evaluators</w:t>
            </w:r>
          </w:p>
        </w:tc>
      </w:tr>
    </w:tbl>
    <w:p w:rsidR="004F7D9B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p w:rsidR="004F7D9B" w:rsidRPr="00683022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4F7D9B" w:rsidRPr="00683022" w:rsidSect="003C502F">
      <w:headerReference w:type="default" r:id="rId10"/>
      <w:footerReference w:type="default" r:id="rId11"/>
      <w:footerReference w:type="first" r:id="rId12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57" w:rsidRDefault="006F1357" w:rsidP="00AC7BC5">
      <w:r>
        <w:separator/>
      </w:r>
    </w:p>
  </w:endnote>
  <w:endnote w:type="continuationSeparator" w:id="0">
    <w:p w:rsidR="006F1357" w:rsidRDefault="006F1357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9C0492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9C0492">
      <w:rPr>
        <w:noProof/>
      </w:rPr>
      <w:t>2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367692" w:rsidP="00367692">
    <w:pPr>
      <w:pStyle w:val="Footer"/>
    </w:pPr>
    <w:r>
      <w:rPr>
        <w:noProof/>
        <w:lang w:val="en-US"/>
      </w:rPr>
      <w:drawing>
        <wp:anchor distT="0" distB="0" distL="114300" distR="114300" simplePos="0" relativeHeight="251660286" behindDoc="1" locked="0" layoutInCell="1" allowOverlap="1" wp14:anchorId="19F76D02" wp14:editId="441D995A">
          <wp:simplePos x="0" y="0"/>
          <wp:positionH relativeFrom="page">
            <wp:posOffset>2162175</wp:posOffset>
          </wp:positionH>
          <wp:positionV relativeFrom="page">
            <wp:posOffset>9515475</wp:posOffset>
          </wp:positionV>
          <wp:extent cx="3286800" cy="74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tunnisteen grafiik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57" w:rsidRDefault="006F1357" w:rsidP="00AC7BC5">
      <w:r>
        <w:separator/>
      </w:r>
    </w:p>
  </w:footnote>
  <w:footnote w:type="continuationSeparator" w:id="0">
    <w:p w:rsidR="006F1357" w:rsidRDefault="006F1357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r>
      <w:rPr>
        <w:noProof/>
        <w:lang w:val="en-US"/>
      </w:rPr>
      <w:drawing>
        <wp:anchor distT="0" distB="0" distL="114300" distR="114300" simplePos="0" relativeHeight="251662334" behindDoc="1" locked="1" layoutInCell="1" allowOverlap="1" wp14:anchorId="3A821D1C" wp14:editId="2CA390D1">
          <wp:simplePos x="0" y="0"/>
          <wp:positionH relativeFrom="page">
            <wp:posOffset>390525</wp:posOffset>
          </wp:positionH>
          <wp:positionV relativeFrom="page">
            <wp:posOffset>371475</wp:posOffset>
          </wp:positionV>
          <wp:extent cx="844550" cy="84201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makkeen jatkosivut sinin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503B7"/>
    <w:multiLevelType w:val="hybridMultilevel"/>
    <w:tmpl w:val="6A14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16DB"/>
    <w:multiLevelType w:val="hybridMultilevel"/>
    <w:tmpl w:val="82B61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7F3ED0"/>
    <w:multiLevelType w:val="hybridMultilevel"/>
    <w:tmpl w:val="E7CC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97CBE"/>
    <w:multiLevelType w:val="hybridMultilevel"/>
    <w:tmpl w:val="B4B2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B"/>
    <w:rsid w:val="00017962"/>
    <w:rsid w:val="000A4FDF"/>
    <w:rsid w:val="000C7E8C"/>
    <w:rsid w:val="000D1B0D"/>
    <w:rsid w:val="000D6214"/>
    <w:rsid w:val="000E58DE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94C2A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4DE8"/>
    <w:rsid w:val="00606D3B"/>
    <w:rsid w:val="00635974"/>
    <w:rsid w:val="006705B1"/>
    <w:rsid w:val="00674F53"/>
    <w:rsid w:val="00683022"/>
    <w:rsid w:val="006A257E"/>
    <w:rsid w:val="006F0BFB"/>
    <w:rsid w:val="006F1357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905F5F"/>
    <w:rsid w:val="00956526"/>
    <w:rsid w:val="009569CA"/>
    <w:rsid w:val="00992CD5"/>
    <w:rsid w:val="009A334E"/>
    <w:rsid w:val="009A6EE2"/>
    <w:rsid w:val="009C0492"/>
    <w:rsid w:val="009C1836"/>
    <w:rsid w:val="00A351A7"/>
    <w:rsid w:val="00A66B1F"/>
    <w:rsid w:val="00A765D5"/>
    <w:rsid w:val="00AB3675"/>
    <w:rsid w:val="00AC7BC5"/>
    <w:rsid w:val="00B06142"/>
    <w:rsid w:val="00B176E2"/>
    <w:rsid w:val="00B2710F"/>
    <w:rsid w:val="00B52F04"/>
    <w:rsid w:val="00BD6FB8"/>
    <w:rsid w:val="00C2539B"/>
    <w:rsid w:val="00C3761F"/>
    <w:rsid w:val="00C479A0"/>
    <w:rsid w:val="00C9425F"/>
    <w:rsid w:val="00CE070B"/>
    <w:rsid w:val="00D917EB"/>
    <w:rsid w:val="00D9697B"/>
    <w:rsid w:val="00DA1632"/>
    <w:rsid w:val="00DC1380"/>
    <w:rsid w:val="00DF5569"/>
    <w:rsid w:val="00E50C1B"/>
    <w:rsid w:val="00E72462"/>
    <w:rsid w:val="00EB14C1"/>
    <w:rsid w:val="00EB4C7A"/>
    <w:rsid w:val="00ED0D01"/>
    <w:rsid w:val="00ED4841"/>
    <w:rsid w:val="00EE57F0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1E6B3D5CA54837A5FC05C942DD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6B2-7CA8-44A9-946E-43EEB6A3D42C}"/>
      </w:docPartPr>
      <w:docPartBody>
        <w:p w:rsidR="002E0EC4" w:rsidRDefault="00255C12">
          <w:pPr>
            <w:pStyle w:val="0D1E6B3D5CA54837A5FC05C942DDEC20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2"/>
    <w:rsid w:val="00255C12"/>
    <w:rsid w:val="002E0EC4"/>
    <w:rsid w:val="004E34B2"/>
    <w:rsid w:val="00B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2FB03B-9963-4822-A849-7E683A80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UM_letter_grey_140118.dotx</Template>
  <TotalTime>14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Paananen Pauliina</cp:lastModifiedBy>
  <cp:revision>3</cp:revision>
  <cp:lastPrinted>2017-12-19T06:06:00Z</cp:lastPrinted>
  <dcterms:created xsi:type="dcterms:W3CDTF">2018-02-16T12:53:00Z</dcterms:created>
  <dcterms:modified xsi:type="dcterms:W3CDTF">2018-02-16T13:06:00Z</dcterms:modified>
</cp:coreProperties>
</file>