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45730E" w:rsidRPr="0045730E" w14:paraId="7750DCCA" w14:textId="77777777" w:rsidTr="00DC775C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14:paraId="1338C17B" w14:textId="77777777" w:rsidR="0045730E" w:rsidRPr="003C502F" w:rsidRDefault="0045730E" w:rsidP="00DC775C">
            <w:pPr>
              <w:rPr>
                <w:b/>
              </w:rPr>
            </w:pPr>
            <w:bookmarkStart w:id="0" w:name="_Toc181031425"/>
            <w:bookmarkStart w:id="1" w:name="Teksti1"/>
            <w:r w:rsidRPr="003C502F">
              <w:rPr>
                <w:b/>
              </w:rPr>
              <w:t>Ministry for Foreign Affairs of Finland</w:t>
            </w:r>
          </w:p>
          <w:p w14:paraId="03634BAD" w14:textId="77777777" w:rsidR="0045730E" w:rsidRDefault="0045730E" w:rsidP="00DC775C">
            <w:r>
              <w:t>Development Evaluation Unit (EVA-11)</w:t>
            </w:r>
          </w:p>
          <w:p w14:paraId="135AE3F9" w14:textId="77777777" w:rsidR="0045730E" w:rsidRDefault="0045730E" w:rsidP="00DC775C"/>
          <w:p w14:paraId="20E87CCF" w14:textId="77777777" w:rsidR="0045730E" w:rsidRPr="0057539E" w:rsidRDefault="0045730E" w:rsidP="00DC775C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19A86BB8CCD44575B6CFFFD91FCD1C4E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11-27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p w14:paraId="1208D144" w14:textId="2DCB7A2A" w:rsidR="0045730E" w:rsidRPr="00811D04" w:rsidRDefault="0045730E" w:rsidP="00DC775C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27.11.2018</w:t>
                </w:r>
              </w:p>
            </w:sdtContent>
          </w:sdt>
        </w:tc>
        <w:bookmarkEnd w:id="1"/>
      </w:tr>
      <w:tr w:rsidR="0045730E" w:rsidRPr="0045730E" w14:paraId="5E4EB0DF" w14:textId="77777777" w:rsidTr="00DC775C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14:paraId="74332F56" w14:textId="77777777" w:rsidR="0045730E" w:rsidRPr="00D917EB" w:rsidRDefault="0045730E" w:rsidP="00DC775C">
            <w:pPr>
              <w:pStyle w:val="Name"/>
            </w:pPr>
          </w:p>
        </w:tc>
        <w:tc>
          <w:tcPr>
            <w:tcW w:w="1304" w:type="dxa"/>
            <w:vAlign w:val="center"/>
          </w:tcPr>
          <w:p w14:paraId="6AABDD1E" w14:textId="77777777" w:rsidR="0045730E" w:rsidRPr="00811D04" w:rsidRDefault="0045730E" w:rsidP="00DC775C">
            <w:pPr>
              <w:jc w:val="right"/>
              <w:rPr>
                <w:rFonts w:eastAsiaTheme="majorEastAsia"/>
              </w:rPr>
            </w:pPr>
          </w:p>
        </w:tc>
      </w:tr>
    </w:tbl>
    <w:p w14:paraId="1481E65D" w14:textId="29CB06C2" w:rsidR="00DC0C04" w:rsidRPr="0045730E" w:rsidRDefault="0045730E" w:rsidP="0045730E">
      <w:pPr>
        <w:pStyle w:val="Heading1"/>
        <w:rPr>
          <w:sz w:val="36"/>
          <w:lang w:val="en-US"/>
        </w:rPr>
      </w:pPr>
      <w:r w:rsidRPr="0045730E">
        <w:rPr>
          <w:sz w:val="36"/>
          <w:lang w:val="en-US"/>
        </w:rPr>
        <w:t>List of t</w:t>
      </w:r>
      <w:r w:rsidR="00DC0C04" w:rsidRPr="0045730E">
        <w:rPr>
          <w:sz w:val="36"/>
          <w:lang w:val="en-US"/>
        </w:rPr>
        <w:t>erminology</w:t>
      </w:r>
      <w:bookmarkEnd w:id="0"/>
      <w:r w:rsidRPr="0045730E">
        <w:rPr>
          <w:sz w:val="36"/>
          <w:lang w:val="en-US"/>
        </w:rPr>
        <w:t xml:space="preserve"> applied in evaluations and pr</w:t>
      </w:r>
      <w:r w:rsidRPr="0045730E">
        <w:rPr>
          <w:sz w:val="36"/>
          <w:lang w:val="en-US"/>
        </w:rPr>
        <w:t>o</w:t>
      </w:r>
      <w:r w:rsidRPr="0045730E">
        <w:rPr>
          <w:sz w:val="36"/>
          <w:lang w:val="en-US"/>
        </w:rPr>
        <w:t>ject cycle management</w:t>
      </w:r>
      <w:r w:rsidR="00DC0C04" w:rsidRPr="0045730E">
        <w:rPr>
          <w:sz w:val="36"/>
          <w:lang w:val="en-US"/>
        </w:rPr>
        <w:t xml:space="preserve">  </w:t>
      </w:r>
    </w:p>
    <w:p w14:paraId="0209B14B" w14:textId="37023321" w:rsidR="00DC0C04" w:rsidRPr="0045730E" w:rsidRDefault="00DC0C04" w:rsidP="0045730E">
      <w:pPr>
        <w:pStyle w:val="NoSpacing"/>
        <w:jc w:val="both"/>
        <w:rPr>
          <w:rFonts w:ascii="Calibri" w:hAnsi="Calibri"/>
          <w:sz w:val="28"/>
          <w:lang w:val="en-US"/>
        </w:rPr>
      </w:pPr>
      <w:r w:rsidRPr="0045730E">
        <w:rPr>
          <w:rFonts w:ascii="Calibri" w:hAnsi="Calibri"/>
          <w:sz w:val="28"/>
          <w:lang w:val="en-US"/>
        </w:rPr>
        <w:t>The terminology used in developmental projects and in evaluations is often rather compl</w:t>
      </w:r>
      <w:r w:rsidRPr="0045730E">
        <w:rPr>
          <w:rFonts w:ascii="Calibri" w:hAnsi="Calibri"/>
          <w:sz w:val="28"/>
          <w:lang w:val="en-US"/>
        </w:rPr>
        <w:t>i</w:t>
      </w:r>
      <w:r w:rsidRPr="0045730E">
        <w:rPr>
          <w:rFonts w:ascii="Calibri" w:hAnsi="Calibri"/>
          <w:sz w:val="28"/>
          <w:lang w:val="en-US"/>
        </w:rPr>
        <w:t>cated and even confusing. The terms may also vary, depending on the financier or the f</w:t>
      </w:r>
      <w:r w:rsidRPr="0045730E">
        <w:rPr>
          <w:rFonts w:ascii="Calibri" w:hAnsi="Calibri"/>
          <w:sz w:val="28"/>
          <w:lang w:val="en-US"/>
        </w:rPr>
        <w:t>i</w:t>
      </w:r>
      <w:r w:rsidRPr="0045730E">
        <w:rPr>
          <w:rFonts w:ascii="Calibri" w:hAnsi="Calibri"/>
          <w:sz w:val="28"/>
          <w:lang w:val="en-US"/>
        </w:rPr>
        <w:t>nancing instrument. The following vocabulary describes the terms used commonly in evaluations and in project cycle management.</w:t>
      </w:r>
    </w:p>
    <w:p w14:paraId="6F75C819" w14:textId="77777777" w:rsidR="00DC0C04" w:rsidRPr="00DC0C04" w:rsidRDefault="00DC0C04" w:rsidP="00DC0C04">
      <w:pPr>
        <w:pStyle w:val="NoSpacing"/>
        <w:rPr>
          <w:rFonts w:ascii="Calibri" w:hAnsi="Calibri"/>
          <w:lang w:val="en-US"/>
        </w:rPr>
      </w:pPr>
    </w:p>
    <w:p w14:paraId="6CCF04F5" w14:textId="77777777" w:rsid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48E3387A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t>Activity</w:t>
      </w:r>
      <w:r w:rsidRPr="0045730E">
        <w:rPr>
          <w:rFonts w:ascii="Calibri" w:hAnsi="Calibri"/>
          <w:sz w:val="24"/>
          <w:lang w:val="en-US"/>
        </w:rPr>
        <w:t>; action taken or work performed within a project in order to transform the inputs, such as human resources and materials, into results (new/improved systems, facilities, skills, etc.).</w:t>
      </w:r>
    </w:p>
    <w:p w14:paraId="148A60B2" w14:textId="77777777" w:rsidR="00DC0C04" w:rsidRPr="0045730E" w:rsidRDefault="00DC0C04" w:rsidP="00DC0C04">
      <w:pPr>
        <w:rPr>
          <w:rFonts w:ascii="Calibri" w:hAnsi="Calibri"/>
          <w:b/>
          <w:sz w:val="24"/>
          <w:lang w:val="en-US"/>
        </w:rPr>
      </w:pPr>
    </w:p>
    <w:p w14:paraId="4FFA7CEF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 xml:space="preserve">Appraisal </w:t>
      </w:r>
      <w:r w:rsidRPr="0045730E">
        <w:rPr>
          <w:rFonts w:ascii="Calibri" w:hAnsi="Calibri"/>
          <w:sz w:val="24"/>
          <w:lang w:val="en-US"/>
        </w:rPr>
        <w:t>(Ex-ante evaluation); assessment of a project plan prior to its final approval and impleme</w:t>
      </w:r>
      <w:r w:rsidRPr="0045730E">
        <w:rPr>
          <w:rFonts w:ascii="Calibri" w:hAnsi="Calibri"/>
          <w:sz w:val="24"/>
          <w:lang w:val="en-US"/>
        </w:rPr>
        <w:t>n</w:t>
      </w:r>
      <w:r w:rsidRPr="0045730E">
        <w:rPr>
          <w:rFonts w:ascii="Calibri" w:hAnsi="Calibri"/>
          <w:sz w:val="24"/>
          <w:lang w:val="en-US"/>
        </w:rPr>
        <w:t>tation.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The aim is to assess the relevance, feasibility, sustainability and risks of the project and ident</w:t>
      </w:r>
      <w:r w:rsidRPr="0045730E">
        <w:rPr>
          <w:rFonts w:ascii="Calibri" w:hAnsi="Calibri"/>
          <w:sz w:val="24"/>
          <w:lang w:val="en-US"/>
        </w:rPr>
        <w:t>i</w:t>
      </w:r>
      <w:r w:rsidRPr="0045730E">
        <w:rPr>
          <w:rFonts w:ascii="Calibri" w:hAnsi="Calibri"/>
          <w:sz w:val="24"/>
          <w:lang w:val="en-US"/>
        </w:rPr>
        <w:t xml:space="preserve">fy the possible revision needs. </w:t>
      </w:r>
    </w:p>
    <w:p w14:paraId="1BAC38A6" w14:textId="77777777" w:rsidR="00DC0C04" w:rsidRPr="0045730E" w:rsidRDefault="00DC0C04" w:rsidP="00DC0C04">
      <w:pPr>
        <w:rPr>
          <w:rFonts w:ascii="Calibri" w:hAnsi="Calibri"/>
          <w:b/>
          <w:sz w:val="24"/>
          <w:lang w:val="en-US"/>
        </w:rPr>
      </w:pPr>
    </w:p>
    <w:p w14:paraId="5797BAC8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Assumption</w:t>
      </w:r>
      <w:r w:rsidRPr="0045730E">
        <w:rPr>
          <w:rFonts w:ascii="Calibri" w:hAnsi="Calibri"/>
          <w:sz w:val="24"/>
          <w:lang w:val="en-US"/>
        </w:rPr>
        <w:t>; external factor upon which a project’s success may depend.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</w:t>
      </w:r>
    </w:p>
    <w:p w14:paraId="390603AF" w14:textId="77777777" w:rsidR="00DC0C04" w:rsidRPr="0045730E" w:rsidRDefault="00DC0C04" w:rsidP="00DC0C04">
      <w:pPr>
        <w:rPr>
          <w:rFonts w:ascii="Calibri" w:hAnsi="Calibri"/>
          <w:b/>
          <w:sz w:val="24"/>
          <w:lang w:val="en-US"/>
        </w:rPr>
      </w:pPr>
    </w:p>
    <w:p w14:paraId="72E58250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Baseline data</w:t>
      </w:r>
      <w:r w:rsidRPr="0045730E">
        <w:rPr>
          <w:rFonts w:ascii="Calibri" w:hAnsi="Calibri"/>
          <w:sz w:val="24"/>
          <w:lang w:val="en-US"/>
        </w:rPr>
        <w:t>; Description of the situation in the indicators when the project is launched.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Initially baselines are defined during project preparation and completed during the ince</w:t>
      </w:r>
      <w:r w:rsidRPr="0045730E">
        <w:rPr>
          <w:rFonts w:ascii="Calibri" w:hAnsi="Calibri"/>
          <w:sz w:val="24"/>
          <w:lang w:val="en-US"/>
        </w:rPr>
        <w:t>p</w:t>
      </w:r>
      <w:r w:rsidRPr="0045730E">
        <w:rPr>
          <w:rFonts w:ascii="Calibri" w:hAnsi="Calibri"/>
          <w:sz w:val="24"/>
          <w:lang w:val="en-US"/>
        </w:rPr>
        <w:t xml:space="preserve">tion phase. </w:t>
      </w:r>
    </w:p>
    <w:p w14:paraId="36C82013" w14:textId="77777777" w:rsidR="00DC0C04" w:rsidRPr="0045730E" w:rsidRDefault="00DC0C04" w:rsidP="00DC0C04">
      <w:pPr>
        <w:rPr>
          <w:rFonts w:ascii="Calibri" w:hAnsi="Calibri"/>
          <w:b/>
          <w:sz w:val="24"/>
          <w:lang w:val="en-US"/>
        </w:rPr>
      </w:pPr>
    </w:p>
    <w:p w14:paraId="69C53A56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Beneficiaries</w:t>
      </w:r>
      <w:r w:rsidRPr="0045730E">
        <w:rPr>
          <w:rFonts w:ascii="Calibri" w:hAnsi="Calibri"/>
          <w:sz w:val="24"/>
          <w:lang w:val="en-US"/>
        </w:rPr>
        <w:t>; those groups at whom the project’s benefits are aimed.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</w:t>
      </w:r>
      <w:r w:rsidRPr="0045730E">
        <w:rPr>
          <w:rFonts w:ascii="Calibri" w:hAnsi="Calibri"/>
          <w:b/>
          <w:sz w:val="24"/>
          <w:lang w:val="en-US"/>
        </w:rPr>
        <w:t>Direct Beneficia</w:t>
      </w:r>
      <w:r w:rsidRPr="0045730E">
        <w:rPr>
          <w:rFonts w:ascii="Calibri" w:hAnsi="Calibri"/>
          <w:b/>
          <w:sz w:val="24"/>
          <w:lang w:val="en-US"/>
        </w:rPr>
        <w:t>r</w:t>
      </w:r>
      <w:r w:rsidRPr="0045730E">
        <w:rPr>
          <w:rFonts w:ascii="Calibri" w:hAnsi="Calibri"/>
          <w:b/>
          <w:sz w:val="24"/>
          <w:lang w:val="en-US"/>
        </w:rPr>
        <w:t>ies</w:t>
      </w:r>
      <w:r w:rsidRPr="0045730E">
        <w:rPr>
          <w:rFonts w:ascii="Calibri" w:hAnsi="Calibri"/>
          <w:sz w:val="24"/>
          <w:lang w:val="en-US"/>
        </w:rPr>
        <w:t xml:space="preserve"> are the groups who directly benefit from the project e.g. through improved professional skills. Typically, they belong to the group of </w:t>
      </w:r>
      <w:r w:rsidRPr="0045730E">
        <w:rPr>
          <w:rFonts w:ascii="Calibri" w:hAnsi="Calibri"/>
          <w:b/>
          <w:sz w:val="24"/>
          <w:lang w:val="en-US"/>
        </w:rPr>
        <w:t>duty bearers</w:t>
      </w:r>
      <w:r w:rsidRPr="0045730E">
        <w:rPr>
          <w:rFonts w:ascii="Calibri" w:hAnsi="Calibri"/>
          <w:sz w:val="24"/>
          <w:lang w:val="en-US"/>
        </w:rPr>
        <w:t xml:space="preserve">. </w:t>
      </w:r>
      <w:r w:rsidRPr="0045730E">
        <w:rPr>
          <w:rFonts w:ascii="Calibri" w:hAnsi="Calibri"/>
          <w:b/>
          <w:sz w:val="24"/>
          <w:lang w:val="en-US"/>
        </w:rPr>
        <w:t>Final Beneficiaries</w:t>
      </w:r>
      <w:r w:rsidRPr="0045730E">
        <w:rPr>
          <w:rFonts w:ascii="Calibri" w:hAnsi="Calibri"/>
          <w:sz w:val="24"/>
          <w:lang w:val="en-US"/>
        </w:rPr>
        <w:t xml:space="preserve"> are those groups at whom the project’s impacts are ultimately aimed (“end users”). They can be classified also as </w:t>
      </w:r>
      <w:r w:rsidRPr="0045730E">
        <w:rPr>
          <w:rFonts w:ascii="Calibri" w:hAnsi="Calibri"/>
          <w:b/>
          <w:sz w:val="24"/>
          <w:lang w:val="en-US"/>
        </w:rPr>
        <w:t>rights holders</w:t>
      </w:r>
      <w:r w:rsidRPr="0045730E">
        <w:rPr>
          <w:rFonts w:ascii="Calibri" w:hAnsi="Calibri"/>
          <w:sz w:val="24"/>
          <w:lang w:val="en-US"/>
        </w:rPr>
        <w:t>. In addition to the beneficiaries, a project may involve also se</w:t>
      </w:r>
      <w:r w:rsidRPr="0045730E">
        <w:rPr>
          <w:rFonts w:ascii="Calibri" w:hAnsi="Calibri"/>
          <w:sz w:val="24"/>
          <w:lang w:val="en-US"/>
        </w:rPr>
        <w:t>v</w:t>
      </w:r>
      <w:r w:rsidRPr="0045730E">
        <w:rPr>
          <w:rFonts w:ascii="Calibri" w:hAnsi="Calibri"/>
          <w:sz w:val="24"/>
          <w:lang w:val="en-US"/>
        </w:rPr>
        <w:t>eral other stakeholders.</w:t>
      </w:r>
    </w:p>
    <w:p w14:paraId="36834807" w14:textId="77777777" w:rsidR="00DC0C04" w:rsidRPr="0045730E" w:rsidRDefault="00DC0C04" w:rsidP="00DC0C04">
      <w:pPr>
        <w:rPr>
          <w:rFonts w:ascii="Calibri" w:hAnsi="Calibri"/>
          <w:b/>
          <w:sz w:val="24"/>
          <w:lang w:val="en-US"/>
        </w:rPr>
      </w:pPr>
    </w:p>
    <w:p w14:paraId="656F0730" w14:textId="721A7BE4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Evaluation</w:t>
      </w:r>
      <w:r w:rsidRPr="0045730E">
        <w:rPr>
          <w:rFonts w:ascii="Calibri" w:hAnsi="Calibri"/>
          <w:sz w:val="24"/>
          <w:lang w:val="en-US"/>
        </w:rPr>
        <w:t>; independent assessment of the project, conducted in accordance with the OECD/DAC evalu</w:t>
      </w:r>
      <w:r w:rsidRPr="0045730E">
        <w:rPr>
          <w:rFonts w:ascii="Calibri" w:hAnsi="Calibri"/>
          <w:sz w:val="24"/>
          <w:lang w:val="en-US"/>
        </w:rPr>
        <w:t>a</w:t>
      </w:r>
      <w:r w:rsidRPr="0045730E">
        <w:rPr>
          <w:rFonts w:ascii="Calibri" w:hAnsi="Calibri"/>
          <w:sz w:val="24"/>
          <w:lang w:val="en-US"/>
        </w:rPr>
        <w:t>tion principles and criteria.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During the project cycle, various evaluations may be conducted: </w:t>
      </w:r>
      <w:r w:rsidRPr="0045730E">
        <w:rPr>
          <w:rFonts w:ascii="Calibri" w:hAnsi="Calibri"/>
          <w:b/>
          <w:sz w:val="24"/>
          <w:lang w:val="en-US"/>
        </w:rPr>
        <w:t>Mid-term Evaluation</w:t>
      </w:r>
      <w:r w:rsidRPr="0045730E">
        <w:rPr>
          <w:rFonts w:ascii="Calibri" w:hAnsi="Calibri"/>
          <w:sz w:val="24"/>
          <w:lang w:val="en-US"/>
        </w:rPr>
        <w:t xml:space="preserve"> mid-term of a project or its phase; </w:t>
      </w:r>
      <w:r w:rsidRPr="0045730E">
        <w:rPr>
          <w:rFonts w:ascii="Calibri" w:hAnsi="Calibri"/>
          <w:b/>
          <w:sz w:val="24"/>
          <w:lang w:val="en-US"/>
        </w:rPr>
        <w:t>Final Evalu</w:t>
      </w:r>
      <w:r w:rsidRPr="0045730E">
        <w:rPr>
          <w:rFonts w:ascii="Calibri" w:hAnsi="Calibri"/>
          <w:b/>
          <w:sz w:val="24"/>
          <w:lang w:val="en-US"/>
        </w:rPr>
        <w:t>a</w:t>
      </w:r>
      <w:r w:rsidRPr="0045730E">
        <w:rPr>
          <w:rFonts w:ascii="Calibri" w:hAnsi="Calibri"/>
          <w:b/>
          <w:sz w:val="24"/>
          <w:lang w:val="en-US"/>
        </w:rPr>
        <w:t>tion</w:t>
      </w:r>
      <w:r w:rsidRPr="0045730E">
        <w:rPr>
          <w:rFonts w:ascii="Calibri" w:hAnsi="Calibri"/>
          <w:sz w:val="24"/>
          <w:lang w:val="en-US"/>
        </w:rPr>
        <w:t xml:space="preserve">, at the end of the project; and </w:t>
      </w:r>
      <w:r w:rsidRPr="0045730E">
        <w:rPr>
          <w:rFonts w:ascii="Calibri" w:hAnsi="Calibri"/>
          <w:b/>
          <w:sz w:val="24"/>
          <w:lang w:val="en-US"/>
        </w:rPr>
        <w:t xml:space="preserve">Ex-post Evaluation </w:t>
      </w:r>
      <w:r w:rsidRPr="0045730E">
        <w:rPr>
          <w:rFonts w:ascii="Calibri" w:hAnsi="Calibri"/>
          <w:sz w:val="24"/>
          <w:lang w:val="en-US"/>
        </w:rPr>
        <w:t>and/or</w:t>
      </w:r>
      <w:r w:rsidRPr="0045730E">
        <w:rPr>
          <w:rFonts w:ascii="Calibri" w:hAnsi="Calibri"/>
          <w:b/>
          <w:sz w:val="24"/>
          <w:lang w:val="en-US"/>
        </w:rPr>
        <w:t xml:space="preserve"> Impact Evaluation</w:t>
      </w:r>
      <w:r w:rsidRPr="0045730E">
        <w:rPr>
          <w:rFonts w:ascii="Calibri" w:hAnsi="Calibri"/>
          <w:sz w:val="24"/>
          <w:lang w:val="en-US"/>
        </w:rPr>
        <w:t xml:space="preserve"> some years after the project has been phased out.</w:t>
      </w:r>
      <w:bookmarkStart w:id="2" w:name="_GoBack"/>
      <w:bookmarkEnd w:id="2"/>
    </w:p>
    <w:p w14:paraId="347D1AC8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lastRenderedPageBreak/>
        <w:t>Effectiveness</w:t>
      </w:r>
      <w:r w:rsidRPr="0045730E">
        <w:rPr>
          <w:rFonts w:ascii="Calibri" w:hAnsi="Calibri"/>
          <w:sz w:val="24"/>
          <w:lang w:val="en-US"/>
        </w:rPr>
        <w:t>; the extent to which a project is successful in achieving its outcome and main outputs.</w:t>
      </w:r>
      <w:proofErr w:type="gramEnd"/>
    </w:p>
    <w:p w14:paraId="6F73A3B0" w14:textId="77777777" w:rsidR="00DC0C04" w:rsidRPr="0045730E" w:rsidRDefault="00DC0C04" w:rsidP="00DC0C04">
      <w:pPr>
        <w:rPr>
          <w:rFonts w:ascii="Calibri" w:hAnsi="Calibri"/>
          <w:b/>
          <w:sz w:val="24"/>
          <w:lang w:val="en-US"/>
        </w:rPr>
      </w:pPr>
    </w:p>
    <w:p w14:paraId="3E79483E" w14:textId="0A1FC675" w:rsidR="00DC0C04" w:rsidRPr="0045730E" w:rsidRDefault="00DC0C04" w:rsidP="0045730E">
      <w:pPr>
        <w:ind w:right="-454"/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Efficiency</w:t>
      </w:r>
      <w:r w:rsidRPr="0045730E">
        <w:rPr>
          <w:rFonts w:ascii="Calibri" w:hAnsi="Calibri"/>
          <w:sz w:val="24"/>
          <w:lang w:val="en-US"/>
        </w:rPr>
        <w:t>; the rate of how efficiently the means (inpu</w:t>
      </w:r>
      <w:r w:rsidR="0045730E">
        <w:rPr>
          <w:rFonts w:ascii="Calibri" w:hAnsi="Calibri"/>
          <w:sz w:val="24"/>
          <w:lang w:val="en-US"/>
        </w:rPr>
        <w:t>ts) are converted into results.</w:t>
      </w:r>
      <w:proofErr w:type="gramEnd"/>
      <w:r w:rsidR="0045730E">
        <w:rPr>
          <w:rFonts w:ascii="Calibri" w:hAnsi="Calibri"/>
          <w:sz w:val="24"/>
          <w:lang w:val="en-US"/>
        </w:rPr>
        <w:t xml:space="preserve"> </w:t>
      </w:r>
      <w:r w:rsidRPr="0045730E">
        <w:rPr>
          <w:rFonts w:ascii="Calibri" w:hAnsi="Calibri"/>
          <w:sz w:val="24"/>
          <w:lang w:val="en-US"/>
        </w:rPr>
        <w:t>Efficie</w:t>
      </w:r>
      <w:r w:rsidRPr="0045730E">
        <w:rPr>
          <w:rFonts w:ascii="Calibri" w:hAnsi="Calibri"/>
          <w:sz w:val="24"/>
          <w:lang w:val="en-US"/>
        </w:rPr>
        <w:t>n</w:t>
      </w:r>
      <w:r w:rsidRPr="0045730E">
        <w:rPr>
          <w:rFonts w:ascii="Calibri" w:hAnsi="Calibri"/>
          <w:sz w:val="24"/>
          <w:lang w:val="en-US"/>
        </w:rPr>
        <w:t>cy relates also to feasibility of project management arrangements.</w:t>
      </w:r>
    </w:p>
    <w:p w14:paraId="3E81B2F0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4DD54757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Impact</w:t>
      </w:r>
      <w:r w:rsidRPr="0045730E">
        <w:rPr>
          <w:rFonts w:ascii="Calibri" w:hAnsi="Calibri"/>
          <w:sz w:val="24"/>
          <w:lang w:val="en-US"/>
        </w:rPr>
        <w:t>; the long-term impacts of a project.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Desired positive impacts are defined in the i</w:t>
      </w:r>
      <w:r w:rsidRPr="0045730E">
        <w:rPr>
          <w:rFonts w:ascii="Calibri" w:hAnsi="Calibri"/>
          <w:sz w:val="24"/>
          <w:lang w:val="en-US"/>
        </w:rPr>
        <w:t>m</w:t>
      </w:r>
      <w:r w:rsidRPr="0045730E">
        <w:rPr>
          <w:rFonts w:ascii="Calibri" w:hAnsi="Calibri"/>
          <w:sz w:val="24"/>
          <w:lang w:val="en-US"/>
        </w:rPr>
        <w:t xml:space="preserve">pact statement, but a project may also have unintentional negative and positive impacts. </w:t>
      </w:r>
    </w:p>
    <w:p w14:paraId="10BA8452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0A1EC620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Indicator</w:t>
      </w:r>
      <w:r w:rsidRPr="0045730E">
        <w:rPr>
          <w:rFonts w:ascii="Calibri" w:hAnsi="Calibri"/>
          <w:sz w:val="24"/>
          <w:lang w:val="en-US"/>
        </w:rPr>
        <w:t>; factors whose follow-up enables the assessment of how the project has reached its targeted results and what kind of impact it has made.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Indicators need to be both quantitative and qual</w:t>
      </w:r>
      <w:r w:rsidRPr="0045730E">
        <w:rPr>
          <w:rFonts w:ascii="Calibri" w:hAnsi="Calibri"/>
          <w:sz w:val="24"/>
          <w:lang w:val="en-US"/>
        </w:rPr>
        <w:t>i</w:t>
      </w:r>
      <w:r w:rsidRPr="0045730E">
        <w:rPr>
          <w:rFonts w:ascii="Calibri" w:hAnsi="Calibri"/>
          <w:sz w:val="24"/>
          <w:lang w:val="en-US"/>
        </w:rPr>
        <w:t>tative factors. Indicators must have clearly defined baselines, targets and realistic monitoring methods and sufficient r</w:t>
      </w:r>
      <w:r w:rsidRPr="0045730E">
        <w:rPr>
          <w:rFonts w:ascii="Calibri" w:hAnsi="Calibri"/>
          <w:sz w:val="24"/>
          <w:lang w:val="en-US"/>
        </w:rPr>
        <w:t>e</w:t>
      </w:r>
      <w:r w:rsidRPr="0045730E">
        <w:rPr>
          <w:rFonts w:ascii="Calibri" w:hAnsi="Calibri"/>
          <w:sz w:val="24"/>
          <w:lang w:val="en-US"/>
        </w:rPr>
        <w:t xml:space="preserve">sources for monitoring. </w:t>
      </w:r>
    </w:p>
    <w:p w14:paraId="5E72FD2D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59A37438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t>Monitoring</w:t>
      </w:r>
      <w:r w:rsidRPr="0045730E">
        <w:rPr>
          <w:rFonts w:ascii="Calibri" w:hAnsi="Calibri"/>
          <w:sz w:val="24"/>
          <w:lang w:val="en-US"/>
        </w:rPr>
        <w:t>; continuous or periodical surveillance of the project implementation carried out by the project implementers. On one hand, monitoring focuses on the follow-up of work plans and budgets, and on the other hand, on achievement of results and impacts. Syste</w:t>
      </w:r>
      <w:r w:rsidRPr="0045730E">
        <w:rPr>
          <w:rFonts w:ascii="Calibri" w:hAnsi="Calibri"/>
          <w:sz w:val="24"/>
          <w:lang w:val="en-US"/>
        </w:rPr>
        <w:t>m</w:t>
      </w:r>
      <w:r w:rsidRPr="0045730E">
        <w:rPr>
          <w:rFonts w:ascii="Calibri" w:hAnsi="Calibri"/>
          <w:sz w:val="24"/>
          <w:lang w:val="en-US"/>
        </w:rPr>
        <w:t>atic monitoring is essential for learning and it also provides a base for evaluation. The findings of monitoring are presented in progress and annual r</w:t>
      </w:r>
      <w:r w:rsidRPr="0045730E">
        <w:rPr>
          <w:rFonts w:ascii="Calibri" w:hAnsi="Calibri"/>
          <w:sz w:val="24"/>
          <w:lang w:val="en-US"/>
        </w:rPr>
        <w:t>e</w:t>
      </w:r>
      <w:r w:rsidRPr="0045730E">
        <w:rPr>
          <w:rFonts w:ascii="Calibri" w:hAnsi="Calibri"/>
          <w:sz w:val="24"/>
          <w:lang w:val="en-US"/>
        </w:rPr>
        <w:t>ports.</w:t>
      </w:r>
    </w:p>
    <w:p w14:paraId="7C679ACF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6EAE63D4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Objectives / Results</w:t>
      </w:r>
      <w:r w:rsidRPr="0045730E">
        <w:rPr>
          <w:rFonts w:ascii="Calibri" w:hAnsi="Calibri"/>
          <w:sz w:val="24"/>
          <w:lang w:val="en-US"/>
        </w:rPr>
        <w:t>; the targeted results and positive changes of the project.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The results are no</w:t>
      </w:r>
      <w:r w:rsidRPr="0045730E">
        <w:rPr>
          <w:rFonts w:ascii="Calibri" w:hAnsi="Calibri"/>
          <w:sz w:val="24"/>
          <w:lang w:val="en-US"/>
        </w:rPr>
        <w:t>r</w:t>
      </w:r>
      <w:r w:rsidRPr="0045730E">
        <w:rPr>
          <w:rFonts w:ascii="Calibri" w:hAnsi="Calibri"/>
          <w:sz w:val="24"/>
          <w:lang w:val="en-US"/>
        </w:rPr>
        <w:t>mally divided into three levels:</w:t>
      </w:r>
    </w:p>
    <w:p w14:paraId="3338B3E7" w14:textId="77777777" w:rsidR="00DC0C04" w:rsidRPr="0045730E" w:rsidRDefault="00DC0C04" w:rsidP="00DC0C04">
      <w:pPr>
        <w:numPr>
          <w:ilvl w:val="0"/>
          <w:numId w:val="2"/>
        </w:numPr>
        <w:tabs>
          <w:tab w:val="clear" w:pos="1701"/>
        </w:tabs>
        <w:spacing w:before="200" w:line="360" w:lineRule="auto"/>
        <w:jc w:val="both"/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t>Impact</w:t>
      </w:r>
      <w:r w:rsidRPr="0045730E">
        <w:rPr>
          <w:rFonts w:ascii="Calibri" w:hAnsi="Calibri"/>
          <w:sz w:val="24"/>
          <w:lang w:val="en-US"/>
        </w:rPr>
        <w:t>; the ultimate goal of the project.</w:t>
      </w:r>
    </w:p>
    <w:p w14:paraId="215A705F" w14:textId="77777777" w:rsidR="00DC0C04" w:rsidRPr="0045730E" w:rsidRDefault="00DC0C04" w:rsidP="00DC0C04">
      <w:pPr>
        <w:numPr>
          <w:ilvl w:val="0"/>
          <w:numId w:val="2"/>
        </w:numPr>
        <w:tabs>
          <w:tab w:val="clear" w:pos="1701"/>
        </w:tabs>
        <w:spacing w:before="200" w:line="360" w:lineRule="auto"/>
        <w:jc w:val="both"/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t>Outcome</w:t>
      </w:r>
      <w:r w:rsidRPr="0045730E">
        <w:rPr>
          <w:rFonts w:ascii="Calibri" w:hAnsi="Calibri"/>
          <w:sz w:val="24"/>
          <w:lang w:val="en-US"/>
        </w:rPr>
        <w:t xml:space="preserve">; the planned end-result of the project or its phase. </w:t>
      </w:r>
    </w:p>
    <w:p w14:paraId="2595C2FB" w14:textId="77777777" w:rsidR="00DC0C04" w:rsidRPr="0045730E" w:rsidRDefault="00DC0C04" w:rsidP="00DC0C04">
      <w:pPr>
        <w:numPr>
          <w:ilvl w:val="0"/>
          <w:numId w:val="2"/>
        </w:numPr>
        <w:tabs>
          <w:tab w:val="clear" w:pos="1701"/>
        </w:tabs>
        <w:spacing w:before="200" w:line="360" w:lineRule="auto"/>
        <w:jc w:val="both"/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t>Output</w:t>
      </w:r>
      <w:r w:rsidRPr="0045730E">
        <w:rPr>
          <w:rFonts w:ascii="Calibri" w:hAnsi="Calibri"/>
          <w:sz w:val="24"/>
          <w:lang w:val="en-US"/>
        </w:rPr>
        <w:t xml:space="preserve">; a term used for describing the key deliverables of a project. </w:t>
      </w:r>
    </w:p>
    <w:p w14:paraId="2DAAF3E2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7D65E22F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Participation</w:t>
      </w:r>
      <w:r w:rsidRPr="0045730E">
        <w:rPr>
          <w:rFonts w:ascii="Calibri" w:hAnsi="Calibri"/>
          <w:sz w:val="24"/>
          <w:lang w:val="en-US"/>
        </w:rPr>
        <w:t>; an approach through which the beneficiaries and other stakeholders are able to infl</w:t>
      </w:r>
      <w:r w:rsidRPr="0045730E">
        <w:rPr>
          <w:rFonts w:ascii="Calibri" w:hAnsi="Calibri"/>
          <w:sz w:val="24"/>
          <w:lang w:val="en-US"/>
        </w:rPr>
        <w:t>u</w:t>
      </w:r>
      <w:r w:rsidRPr="0045730E">
        <w:rPr>
          <w:rFonts w:ascii="Calibri" w:hAnsi="Calibri"/>
          <w:sz w:val="24"/>
          <w:lang w:val="en-US"/>
        </w:rPr>
        <w:t>ence the project’s planning, decision-making, implementation and/or monitoring processes.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Participation is usually a pre-requisite for ownership, successful implement</w:t>
      </w:r>
      <w:r w:rsidRPr="0045730E">
        <w:rPr>
          <w:rFonts w:ascii="Calibri" w:hAnsi="Calibri"/>
          <w:sz w:val="24"/>
          <w:lang w:val="en-US"/>
        </w:rPr>
        <w:t>a</w:t>
      </w:r>
      <w:r w:rsidRPr="0045730E">
        <w:rPr>
          <w:rFonts w:ascii="Calibri" w:hAnsi="Calibri"/>
          <w:sz w:val="24"/>
          <w:lang w:val="en-US"/>
        </w:rPr>
        <w:t xml:space="preserve">tion and sustainability. </w:t>
      </w:r>
    </w:p>
    <w:p w14:paraId="125AE22C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48A31E75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Problem Analysis</w:t>
      </w:r>
      <w:r w:rsidRPr="0045730E">
        <w:rPr>
          <w:rFonts w:ascii="Calibri" w:hAnsi="Calibri"/>
          <w:sz w:val="24"/>
          <w:lang w:val="en-US"/>
        </w:rPr>
        <w:t xml:space="preserve">; a process of </w:t>
      </w:r>
      <w:proofErr w:type="spellStart"/>
      <w:r w:rsidRPr="0045730E">
        <w:rPr>
          <w:rFonts w:ascii="Calibri" w:hAnsi="Calibri"/>
          <w:sz w:val="24"/>
          <w:lang w:val="en-US"/>
        </w:rPr>
        <w:t>analysing</w:t>
      </w:r>
      <w:proofErr w:type="spellEnd"/>
      <w:r w:rsidRPr="0045730E">
        <w:rPr>
          <w:rFonts w:ascii="Calibri" w:hAnsi="Calibri"/>
          <w:sz w:val="24"/>
          <w:lang w:val="en-US"/>
        </w:rPr>
        <w:t xml:space="preserve"> the reasons for the existing problem situation in a syste</w:t>
      </w:r>
      <w:r w:rsidRPr="0045730E">
        <w:rPr>
          <w:rFonts w:ascii="Calibri" w:hAnsi="Calibri"/>
          <w:sz w:val="24"/>
          <w:lang w:val="en-US"/>
        </w:rPr>
        <w:t>m</w:t>
      </w:r>
      <w:r w:rsidRPr="0045730E">
        <w:rPr>
          <w:rFonts w:ascii="Calibri" w:hAnsi="Calibri"/>
          <w:sz w:val="24"/>
          <w:lang w:val="en-US"/>
        </w:rPr>
        <w:t>atic and analytical way, whereby the causes of the problems are identified.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Several methods may be used for problem analysis (problem matrix, problem tree, mind map, etc.). The problem analysis should always be a participatory process with the key stakeholders.</w:t>
      </w:r>
    </w:p>
    <w:p w14:paraId="43A366E2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34D4523C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spellStart"/>
      <w:proofErr w:type="gramStart"/>
      <w:r w:rsidRPr="0045730E">
        <w:rPr>
          <w:rFonts w:ascii="Calibri" w:hAnsi="Calibri"/>
          <w:b/>
          <w:sz w:val="24"/>
          <w:lang w:val="en-US"/>
        </w:rPr>
        <w:t>Programme</w:t>
      </w:r>
      <w:proofErr w:type="spellEnd"/>
      <w:r w:rsidRPr="0045730E">
        <w:rPr>
          <w:rFonts w:ascii="Calibri" w:hAnsi="Calibri"/>
          <w:sz w:val="24"/>
          <w:lang w:val="en-US"/>
        </w:rPr>
        <w:t>; a group of related projects or actions directed towards the attainment of specific obje</w:t>
      </w:r>
      <w:r w:rsidRPr="0045730E">
        <w:rPr>
          <w:rFonts w:ascii="Calibri" w:hAnsi="Calibri"/>
          <w:sz w:val="24"/>
          <w:lang w:val="en-US"/>
        </w:rPr>
        <w:t>c</w:t>
      </w:r>
      <w:r w:rsidRPr="0045730E">
        <w:rPr>
          <w:rFonts w:ascii="Calibri" w:hAnsi="Calibri"/>
          <w:sz w:val="24"/>
          <w:lang w:val="en-US"/>
        </w:rPr>
        <w:t>tives.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A wide ranging and phased long-term project may also be considered as a </w:t>
      </w:r>
      <w:proofErr w:type="spellStart"/>
      <w:r w:rsidRPr="0045730E">
        <w:rPr>
          <w:rFonts w:ascii="Calibri" w:hAnsi="Calibri"/>
          <w:sz w:val="24"/>
          <w:lang w:val="en-US"/>
        </w:rPr>
        <w:t>programme</w:t>
      </w:r>
      <w:proofErr w:type="spellEnd"/>
      <w:r w:rsidRPr="0045730E">
        <w:rPr>
          <w:rFonts w:ascii="Calibri" w:hAnsi="Calibri"/>
          <w:sz w:val="24"/>
          <w:lang w:val="en-US"/>
        </w:rPr>
        <w:t>.</w:t>
      </w:r>
    </w:p>
    <w:p w14:paraId="6EAECF14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50639892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lastRenderedPageBreak/>
        <w:t>Project</w:t>
      </w:r>
      <w:r w:rsidRPr="0045730E">
        <w:rPr>
          <w:rFonts w:ascii="Calibri" w:hAnsi="Calibri"/>
          <w:sz w:val="24"/>
          <w:lang w:val="en-US"/>
        </w:rPr>
        <w:t>; a planned undertaking designed to achieve clearly defined objectives within given time and r</w:t>
      </w:r>
      <w:r w:rsidRPr="0045730E">
        <w:rPr>
          <w:rFonts w:ascii="Calibri" w:hAnsi="Calibri"/>
          <w:sz w:val="24"/>
          <w:lang w:val="en-US"/>
        </w:rPr>
        <w:t>e</w:t>
      </w:r>
      <w:r w:rsidRPr="0045730E">
        <w:rPr>
          <w:rFonts w:ascii="Calibri" w:hAnsi="Calibri"/>
          <w:sz w:val="24"/>
          <w:lang w:val="en-US"/>
        </w:rPr>
        <w:t xml:space="preserve">sources and by a specific </w:t>
      </w:r>
      <w:proofErr w:type="spellStart"/>
      <w:r w:rsidRPr="0045730E">
        <w:rPr>
          <w:rFonts w:ascii="Calibri" w:hAnsi="Calibri"/>
          <w:sz w:val="24"/>
          <w:lang w:val="en-US"/>
        </w:rPr>
        <w:t>organisation</w:t>
      </w:r>
      <w:proofErr w:type="spellEnd"/>
      <w:r w:rsidRPr="0045730E">
        <w:rPr>
          <w:rFonts w:ascii="Calibri" w:hAnsi="Calibri"/>
          <w:sz w:val="24"/>
          <w:lang w:val="en-US"/>
        </w:rPr>
        <w:t>.</w:t>
      </w:r>
    </w:p>
    <w:p w14:paraId="434B3072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17E0EB8A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Project Cycle, Project Cycle Management</w:t>
      </w:r>
      <w:r w:rsidRPr="0045730E">
        <w:rPr>
          <w:rFonts w:ascii="Calibri" w:hAnsi="Calibri"/>
          <w:sz w:val="24"/>
          <w:lang w:val="en-US"/>
        </w:rPr>
        <w:t>; the system whereby a project advances from one stage to another through certain steps.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Project Cycle Management combines the various planning, impl</w:t>
      </w:r>
      <w:r w:rsidRPr="0045730E">
        <w:rPr>
          <w:rFonts w:ascii="Calibri" w:hAnsi="Calibri"/>
          <w:sz w:val="24"/>
          <w:lang w:val="en-US"/>
        </w:rPr>
        <w:t>e</w:t>
      </w:r>
      <w:r w:rsidRPr="0045730E">
        <w:rPr>
          <w:rFonts w:ascii="Calibri" w:hAnsi="Calibri"/>
          <w:sz w:val="24"/>
          <w:lang w:val="en-US"/>
        </w:rPr>
        <w:t>mentation, monitoring and evaluation stages into a learning process.</w:t>
      </w:r>
    </w:p>
    <w:p w14:paraId="368E5AC2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2AB8C016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t>Project Plan, Project Document;</w:t>
      </w:r>
      <w:r w:rsidRPr="0045730E">
        <w:rPr>
          <w:rFonts w:ascii="Calibri" w:hAnsi="Calibri"/>
          <w:sz w:val="24"/>
          <w:lang w:val="en-US"/>
        </w:rPr>
        <w:t xml:space="preserve"> a strategic plan and management tool for the project (ref. business plan in enterprise management). The Project Plan defines the beneficiaries, results, institutional arrangements, and resources, as well as on a rough </w:t>
      </w:r>
      <w:proofErr w:type="gramStart"/>
      <w:r w:rsidRPr="0045730E">
        <w:rPr>
          <w:rFonts w:ascii="Calibri" w:hAnsi="Calibri"/>
          <w:sz w:val="24"/>
          <w:lang w:val="en-US"/>
        </w:rPr>
        <w:t>level</w:t>
      </w:r>
      <w:proofErr w:type="gramEnd"/>
      <w:r w:rsidRPr="0045730E">
        <w:rPr>
          <w:rFonts w:ascii="Calibri" w:hAnsi="Calibri"/>
          <w:sz w:val="24"/>
          <w:lang w:val="en-US"/>
        </w:rPr>
        <w:t xml:space="preserve"> the main activ</w:t>
      </w:r>
      <w:r w:rsidRPr="0045730E">
        <w:rPr>
          <w:rFonts w:ascii="Calibri" w:hAnsi="Calibri"/>
          <w:sz w:val="24"/>
          <w:lang w:val="en-US"/>
        </w:rPr>
        <w:t>i</w:t>
      </w:r>
      <w:r w:rsidRPr="0045730E">
        <w:rPr>
          <w:rFonts w:ascii="Calibri" w:hAnsi="Calibri"/>
          <w:sz w:val="24"/>
          <w:lang w:val="en-US"/>
        </w:rPr>
        <w:t>ties and their schedule.</w:t>
      </w:r>
    </w:p>
    <w:p w14:paraId="0E3C9A0C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0CADD341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Relevance</w:t>
      </w:r>
      <w:r w:rsidRPr="0045730E">
        <w:rPr>
          <w:rFonts w:ascii="Calibri" w:hAnsi="Calibri"/>
          <w:sz w:val="24"/>
          <w:lang w:val="en-US"/>
        </w:rPr>
        <w:t>; the extent of how relevant the project is in relation to the needs of the benef</w:t>
      </w:r>
      <w:r w:rsidRPr="0045730E">
        <w:rPr>
          <w:rFonts w:ascii="Calibri" w:hAnsi="Calibri"/>
          <w:sz w:val="24"/>
          <w:lang w:val="en-US"/>
        </w:rPr>
        <w:t>i</w:t>
      </w:r>
      <w:r w:rsidRPr="0045730E">
        <w:rPr>
          <w:rFonts w:ascii="Calibri" w:hAnsi="Calibri"/>
          <w:sz w:val="24"/>
          <w:lang w:val="en-US"/>
        </w:rPr>
        <w:t>ciaries and/or other key stakeholders and to the partner country’s and Finland’s development plans, strategies and pol</w:t>
      </w:r>
      <w:r w:rsidRPr="0045730E">
        <w:rPr>
          <w:rFonts w:ascii="Calibri" w:hAnsi="Calibri"/>
          <w:sz w:val="24"/>
          <w:lang w:val="en-US"/>
        </w:rPr>
        <w:t>i</w:t>
      </w:r>
      <w:r w:rsidRPr="0045730E">
        <w:rPr>
          <w:rFonts w:ascii="Calibri" w:hAnsi="Calibri"/>
          <w:sz w:val="24"/>
          <w:lang w:val="en-US"/>
        </w:rPr>
        <w:t>cies.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</w:t>
      </w:r>
    </w:p>
    <w:p w14:paraId="45EE8278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038E0E21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t xml:space="preserve">Resources </w:t>
      </w:r>
      <w:r w:rsidRPr="0045730E">
        <w:rPr>
          <w:rFonts w:ascii="Calibri" w:hAnsi="Calibri"/>
          <w:sz w:val="24"/>
          <w:lang w:val="en-US"/>
        </w:rPr>
        <w:t>(means, inputs); the resources such as experts, services, materials, travel, etc., which are required for implementing the project. The costs and the budget are calculated on the basis of required r</w:t>
      </w:r>
      <w:r w:rsidRPr="0045730E">
        <w:rPr>
          <w:rFonts w:ascii="Calibri" w:hAnsi="Calibri"/>
          <w:sz w:val="24"/>
          <w:lang w:val="en-US"/>
        </w:rPr>
        <w:t>e</w:t>
      </w:r>
      <w:r w:rsidRPr="0045730E">
        <w:rPr>
          <w:rFonts w:ascii="Calibri" w:hAnsi="Calibri"/>
          <w:sz w:val="24"/>
          <w:lang w:val="en-US"/>
        </w:rPr>
        <w:t>sources.</w:t>
      </w:r>
    </w:p>
    <w:p w14:paraId="6A1013B4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7BC0AD39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Results Framework</w:t>
      </w:r>
      <w:r w:rsidRPr="0045730E">
        <w:rPr>
          <w:rFonts w:ascii="Calibri" w:hAnsi="Calibri"/>
          <w:sz w:val="24"/>
          <w:lang w:val="en-US"/>
        </w:rPr>
        <w:t>; structure where the objectives, indicators and assumptions of a project are d</w:t>
      </w:r>
      <w:r w:rsidRPr="0045730E">
        <w:rPr>
          <w:rFonts w:ascii="Calibri" w:hAnsi="Calibri"/>
          <w:sz w:val="24"/>
          <w:lang w:val="en-US"/>
        </w:rPr>
        <w:t>e</w:t>
      </w:r>
      <w:r w:rsidRPr="0045730E">
        <w:rPr>
          <w:rFonts w:ascii="Calibri" w:hAnsi="Calibri"/>
          <w:sz w:val="24"/>
          <w:lang w:val="en-US"/>
        </w:rPr>
        <w:t>fined.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Various models are available for this (Results chain, Logical framework, etc.)</w:t>
      </w:r>
    </w:p>
    <w:p w14:paraId="05D0BFA1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29C26E7A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r w:rsidRPr="0045730E">
        <w:rPr>
          <w:rFonts w:ascii="Calibri" w:hAnsi="Calibri"/>
          <w:b/>
          <w:sz w:val="24"/>
          <w:lang w:val="en-US"/>
        </w:rPr>
        <w:t>Risk</w:t>
      </w:r>
      <w:r w:rsidRPr="0045730E">
        <w:rPr>
          <w:rFonts w:ascii="Calibri" w:hAnsi="Calibri"/>
          <w:sz w:val="24"/>
          <w:lang w:val="en-US"/>
        </w:rPr>
        <w:t>; internal or external factors which may threaten the project’s results, impact and/or sustainabi</w:t>
      </w:r>
      <w:r w:rsidRPr="0045730E">
        <w:rPr>
          <w:rFonts w:ascii="Calibri" w:hAnsi="Calibri"/>
          <w:sz w:val="24"/>
          <w:lang w:val="en-US"/>
        </w:rPr>
        <w:t>l</w:t>
      </w:r>
      <w:r w:rsidRPr="0045730E">
        <w:rPr>
          <w:rFonts w:ascii="Calibri" w:hAnsi="Calibri"/>
          <w:sz w:val="24"/>
          <w:lang w:val="en-US"/>
        </w:rPr>
        <w:t>ity. The risk level should be moderate. A risk management plan is a key tool to mitigate risks.</w:t>
      </w:r>
    </w:p>
    <w:p w14:paraId="345431CC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23150115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Stakeholders</w:t>
      </w:r>
      <w:r w:rsidRPr="0045730E">
        <w:rPr>
          <w:rFonts w:ascii="Calibri" w:hAnsi="Calibri"/>
          <w:sz w:val="24"/>
          <w:lang w:val="en-US"/>
        </w:rPr>
        <w:t xml:space="preserve">; all groups and </w:t>
      </w:r>
      <w:proofErr w:type="spellStart"/>
      <w:r w:rsidRPr="0045730E">
        <w:rPr>
          <w:rFonts w:ascii="Calibri" w:hAnsi="Calibri"/>
          <w:sz w:val="24"/>
          <w:lang w:val="en-US"/>
        </w:rPr>
        <w:t>organisations</w:t>
      </w:r>
      <w:proofErr w:type="spellEnd"/>
      <w:r w:rsidRPr="0045730E">
        <w:rPr>
          <w:rFonts w:ascii="Calibri" w:hAnsi="Calibri"/>
          <w:sz w:val="24"/>
          <w:lang w:val="en-US"/>
        </w:rPr>
        <w:t xml:space="preserve"> that have an interest in the project or partic</w:t>
      </w:r>
      <w:r w:rsidRPr="0045730E">
        <w:rPr>
          <w:rFonts w:ascii="Calibri" w:hAnsi="Calibri"/>
          <w:sz w:val="24"/>
          <w:lang w:val="en-US"/>
        </w:rPr>
        <w:t>i</w:t>
      </w:r>
      <w:r w:rsidRPr="0045730E">
        <w:rPr>
          <w:rFonts w:ascii="Calibri" w:hAnsi="Calibri"/>
          <w:sz w:val="24"/>
          <w:lang w:val="en-US"/>
        </w:rPr>
        <w:t>pate in it.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Beneficiaries are part of the stakeholders. In addition, other stakeholders may i</w:t>
      </w:r>
      <w:r w:rsidRPr="0045730E">
        <w:rPr>
          <w:rFonts w:ascii="Calibri" w:hAnsi="Calibri"/>
          <w:sz w:val="24"/>
          <w:lang w:val="en-US"/>
        </w:rPr>
        <w:t>n</w:t>
      </w:r>
      <w:r w:rsidRPr="0045730E">
        <w:rPr>
          <w:rFonts w:ascii="Calibri" w:hAnsi="Calibri"/>
          <w:sz w:val="24"/>
          <w:lang w:val="en-US"/>
        </w:rPr>
        <w:t>clude various co-operation par</w:t>
      </w:r>
      <w:r w:rsidRPr="0045730E">
        <w:rPr>
          <w:rFonts w:ascii="Calibri" w:hAnsi="Calibri"/>
          <w:sz w:val="24"/>
          <w:lang w:val="en-US"/>
        </w:rPr>
        <w:t>t</w:t>
      </w:r>
      <w:r w:rsidRPr="0045730E">
        <w:rPr>
          <w:rFonts w:ascii="Calibri" w:hAnsi="Calibri"/>
          <w:sz w:val="24"/>
          <w:lang w:val="en-US"/>
        </w:rPr>
        <w:t>ners, administrative bodies as well as parties with whom a conflict may arise.</w:t>
      </w:r>
    </w:p>
    <w:p w14:paraId="1D071C54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77D75665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Sustainability</w:t>
      </w:r>
      <w:r w:rsidRPr="0045730E">
        <w:rPr>
          <w:rFonts w:ascii="Calibri" w:hAnsi="Calibri"/>
          <w:sz w:val="24"/>
          <w:lang w:val="en-US"/>
        </w:rPr>
        <w:t>; long-term functionality (sustainability) of the developed systems.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Typically, sustainability consists of financial/economic, institutional, technical, socio-cultural and environmental su</w:t>
      </w:r>
      <w:r w:rsidRPr="0045730E">
        <w:rPr>
          <w:rFonts w:ascii="Calibri" w:hAnsi="Calibri"/>
          <w:sz w:val="24"/>
          <w:lang w:val="en-US"/>
        </w:rPr>
        <w:t>s</w:t>
      </w:r>
      <w:r w:rsidRPr="0045730E">
        <w:rPr>
          <w:rFonts w:ascii="Calibri" w:hAnsi="Calibri"/>
          <w:sz w:val="24"/>
          <w:lang w:val="en-US"/>
        </w:rPr>
        <w:t xml:space="preserve">tainability. Climate sustainability is a key cross-cutting objective.  </w:t>
      </w:r>
    </w:p>
    <w:p w14:paraId="34D6855A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1B1A63BE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Theory of Change</w:t>
      </w:r>
      <w:r w:rsidRPr="0045730E">
        <w:rPr>
          <w:rFonts w:ascii="Calibri" w:hAnsi="Calibri"/>
          <w:sz w:val="24"/>
          <w:lang w:val="en-US"/>
        </w:rPr>
        <w:t>; the strategy behind the project.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A </w:t>
      </w:r>
      <w:proofErr w:type="spellStart"/>
      <w:r w:rsidRPr="0045730E">
        <w:rPr>
          <w:rFonts w:ascii="Calibri" w:hAnsi="Calibri"/>
          <w:sz w:val="24"/>
          <w:lang w:val="en-US"/>
        </w:rPr>
        <w:t>ToC</w:t>
      </w:r>
      <w:proofErr w:type="spellEnd"/>
      <w:r w:rsidRPr="0045730E">
        <w:rPr>
          <w:rFonts w:ascii="Calibri" w:hAnsi="Calibri"/>
          <w:sz w:val="24"/>
          <w:lang w:val="en-US"/>
        </w:rPr>
        <w:t xml:space="preserve"> describes the logic of how activ</w:t>
      </w:r>
      <w:r w:rsidRPr="0045730E">
        <w:rPr>
          <w:rFonts w:ascii="Calibri" w:hAnsi="Calibri"/>
          <w:sz w:val="24"/>
          <w:lang w:val="en-US"/>
        </w:rPr>
        <w:t>i</w:t>
      </w:r>
      <w:r w:rsidRPr="0045730E">
        <w:rPr>
          <w:rFonts w:ascii="Calibri" w:hAnsi="Calibri"/>
          <w:sz w:val="24"/>
          <w:lang w:val="en-US"/>
        </w:rPr>
        <w:t xml:space="preserve">ties lead into impacts and define the critical assumptions behind the strategy. </w:t>
      </w:r>
    </w:p>
    <w:p w14:paraId="24C6A86F" w14:textId="77777777" w:rsidR="0045730E" w:rsidRPr="0045730E" w:rsidRDefault="0045730E" w:rsidP="00DC0C04">
      <w:pPr>
        <w:rPr>
          <w:rFonts w:ascii="Calibri" w:hAnsi="Calibri"/>
          <w:b/>
          <w:sz w:val="24"/>
          <w:lang w:val="en-US"/>
        </w:rPr>
      </w:pPr>
    </w:p>
    <w:p w14:paraId="5E713E06" w14:textId="77777777" w:rsidR="00DC0C04" w:rsidRPr="0045730E" w:rsidRDefault="00DC0C04" w:rsidP="00DC0C04">
      <w:pPr>
        <w:rPr>
          <w:rFonts w:ascii="Calibri" w:hAnsi="Calibri"/>
          <w:sz w:val="24"/>
          <w:lang w:val="en-US"/>
        </w:rPr>
      </w:pPr>
      <w:proofErr w:type="gramStart"/>
      <w:r w:rsidRPr="0045730E">
        <w:rPr>
          <w:rFonts w:ascii="Calibri" w:hAnsi="Calibri"/>
          <w:b/>
          <w:sz w:val="24"/>
          <w:lang w:val="en-US"/>
        </w:rPr>
        <w:t>Work Plan</w:t>
      </w:r>
      <w:r w:rsidRPr="0045730E">
        <w:rPr>
          <w:rFonts w:ascii="Calibri" w:hAnsi="Calibri"/>
          <w:sz w:val="24"/>
          <w:lang w:val="en-US"/>
        </w:rPr>
        <w:t>; the practical operational plan of a project.</w:t>
      </w:r>
      <w:proofErr w:type="gramEnd"/>
      <w:r w:rsidRPr="0045730E">
        <w:rPr>
          <w:rFonts w:ascii="Calibri" w:hAnsi="Calibri"/>
          <w:sz w:val="24"/>
          <w:lang w:val="en-US"/>
        </w:rPr>
        <w:t xml:space="preserve"> It is usually prepared annually and adjusted qua</w:t>
      </w:r>
      <w:r w:rsidRPr="0045730E">
        <w:rPr>
          <w:rFonts w:ascii="Calibri" w:hAnsi="Calibri"/>
          <w:sz w:val="24"/>
          <w:lang w:val="en-US"/>
        </w:rPr>
        <w:t>r</w:t>
      </w:r>
      <w:r w:rsidRPr="0045730E">
        <w:rPr>
          <w:rFonts w:ascii="Calibri" w:hAnsi="Calibri"/>
          <w:sz w:val="24"/>
          <w:lang w:val="en-US"/>
        </w:rPr>
        <w:t>terly or monthly. The focus is on detailed definition of activities schedules, and use of means.</w:t>
      </w:r>
    </w:p>
    <w:p w14:paraId="46D757F6" w14:textId="77777777" w:rsidR="00B70623" w:rsidRPr="0045730E" w:rsidRDefault="00BF72E7" w:rsidP="009F6F47">
      <w:pPr>
        <w:pStyle w:val="Heading1"/>
        <w:rPr>
          <w:rFonts w:ascii="Calibri" w:hAnsi="Calibri"/>
          <w:sz w:val="24"/>
          <w:szCs w:val="22"/>
          <w:lang w:val="en-US"/>
        </w:rPr>
      </w:pPr>
    </w:p>
    <w:sectPr w:rsidR="00B70623" w:rsidRPr="0045730E" w:rsidSect="00DC0C04">
      <w:headerReference w:type="default" r:id="rId13"/>
      <w:footerReference w:type="default" r:id="rId14"/>
      <w:footerReference w:type="first" r:id="rId15"/>
      <w:pgSz w:w="11906" w:h="16838" w:code="9"/>
      <w:pgMar w:top="1021" w:right="1558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7839" w14:textId="77777777" w:rsidR="00BF72E7" w:rsidRDefault="00BF72E7" w:rsidP="00AC7BC5">
      <w:r>
        <w:separator/>
      </w:r>
    </w:p>
  </w:endnote>
  <w:endnote w:type="continuationSeparator" w:id="0">
    <w:p w14:paraId="25C5FC3A" w14:textId="77777777" w:rsidR="00BF72E7" w:rsidRDefault="00BF72E7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5805" w14:textId="77777777"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45730E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45730E">
      <w:rPr>
        <w:noProof/>
      </w:rPr>
      <w:t>3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5806" w14:textId="77777777" w:rsidR="0038709D" w:rsidRDefault="0038709D" w:rsidP="00367692">
    <w:pPr>
      <w:pStyle w:val="Footer"/>
    </w:pPr>
  </w:p>
  <w:p w14:paraId="46D75807" w14:textId="77777777" w:rsidR="0038709D" w:rsidRDefault="0038709D" w:rsidP="00367692">
    <w:pPr>
      <w:pStyle w:val="Footer"/>
    </w:pPr>
  </w:p>
  <w:p w14:paraId="46D75808" w14:textId="77777777" w:rsidR="0038709D" w:rsidRDefault="0038709D" w:rsidP="00367692">
    <w:pPr>
      <w:pStyle w:val="Footer"/>
    </w:pPr>
  </w:p>
  <w:p w14:paraId="46D75809" w14:textId="77777777" w:rsidR="0038709D" w:rsidRDefault="0038709D" w:rsidP="00367692">
    <w:pPr>
      <w:pStyle w:val="Footer"/>
    </w:pPr>
  </w:p>
  <w:p w14:paraId="46D7580A" w14:textId="77777777" w:rsidR="0038709D" w:rsidRDefault="0038709D" w:rsidP="00367692">
    <w:pPr>
      <w:pStyle w:val="Footer"/>
    </w:pPr>
  </w:p>
  <w:p w14:paraId="46D7580B" w14:textId="77777777" w:rsidR="0038709D" w:rsidRDefault="0038709D" w:rsidP="00367692">
    <w:pPr>
      <w:pStyle w:val="Footer"/>
    </w:pPr>
  </w:p>
  <w:p w14:paraId="46D7580C" w14:textId="77777777" w:rsidR="0038709D" w:rsidRDefault="0038709D" w:rsidP="00367692">
    <w:pPr>
      <w:pStyle w:val="Footer"/>
    </w:pPr>
  </w:p>
  <w:p w14:paraId="46D7580D" w14:textId="77777777" w:rsidR="0038709D" w:rsidRDefault="0038709D" w:rsidP="00367692">
    <w:pPr>
      <w:pStyle w:val="Footer"/>
    </w:pPr>
  </w:p>
  <w:p w14:paraId="46D7580E" w14:textId="77777777"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46D75812" wp14:editId="46D75813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7580F" w14:textId="77777777"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41B8" w14:textId="77777777" w:rsidR="00BF72E7" w:rsidRDefault="00BF72E7" w:rsidP="00AC7BC5">
      <w:r>
        <w:separator/>
      </w:r>
    </w:p>
  </w:footnote>
  <w:footnote w:type="continuationSeparator" w:id="0">
    <w:p w14:paraId="25BE6C2F" w14:textId="77777777" w:rsidR="00BF72E7" w:rsidRDefault="00BF72E7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57FB" w14:textId="77777777" w:rsidR="00EC2F0C" w:rsidRDefault="00EC2F0C" w:rsidP="00EC2F0C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46D75810" wp14:editId="46D75811">
          <wp:simplePos x="0" y="0"/>
          <wp:positionH relativeFrom="page">
            <wp:posOffset>388620</wp:posOffset>
          </wp:positionH>
          <wp:positionV relativeFrom="page">
            <wp:posOffset>370205</wp:posOffset>
          </wp:positionV>
          <wp:extent cx="845820" cy="842010"/>
          <wp:effectExtent l="0" t="0" r="0" b="0"/>
          <wp:wrapNone/>
          <wp:docPr id="18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757FC" w14:textId="77777777" w:rsidR="00EC2F0C" w:rsidRDefault="00EC2F0C" w:rsidP="00EC2F0C">
    <w:pPr>
      <w:pStyle w:val="Header"/>
    </w:pPr>
  </w:p>
  <w:p w14:paraId="46D757FD" w14:textId="77777777" w:rsidR="00EC2F0C" w:rsidRDefault="00EC2F0C" w:rsidP="00EC2F0C">
    <w:pPr>
      <w:pStyle w:val="Header"/>
    </w:pPr>
  </w:p>
  <w:p w14:paraId="46D757FE" w14:textId="77777777" w:rsidR="00EC2F0C" w:rsidRDefault="00EC2F0C" w:rsidP="00EC2F0C">
    <w:pPr>
      <w:pStyle w:val="Header"/>
    </w:pPr>
  </w:p>
  <w:p w14:paraId="46D757FF" w14:textId="77777777" w:rsidR="00EC2F0C" w:rsidRDefault="00EC2F0C" w:rsidP="00EC2F0C">
    <w:pPr>
      <w:pStyle w:val="Header"/>
    </w:pPr>
  </w:p>
  <w:p w14:paraId="46D75800" w14:textId="77777777" w:rsidR="00EC2F0C" w:rsidRDefault="00EC2F0C" w:rsidP="00EC2F0C">
    <w:pPr>
      <w:pStyle w:val="Header"/>
    </w:pPr>
  </w:p>
  <w:p w14:paraId="46D75801" w14:textId="77777777" w:rsidR="00EC2F0C" w:rsidRDefault="00EC2F0C" w:rsidP="00EC2F0C">
    <w:pPr>
      <w:pStyle w:val="Header"/>
    </w:pPr>
  </w:p>
  <w:p w14:paraId="46D75802" w14:textId="77777777" w:rsidR="00EC2F0C" w:rsidRDefault="00EC2F0C" w:rsidP="00EC2F0C">
    <w:pPr>
      <w:pStyle w:val="Header"/>
    </w:pPr>
  </w:p>
  <w:p w14:paraId="46D75803" w14:textId="77777777" w:rsidR="00EC2F0C" w:rsidRDefault="00EC2F0C" w:rsidP="00EC2F0C">
    <w:pPr>
      <w:pStyle w:val="Header"/>
    </w:pPr>
  </w:p>
  <w:p w14:paraId="46D75804" w14:textId="77777777" w:rsidR="00372826" w:rsidRPr="00EC2F0C" w:rsidRDefault="00372826" w:rsidP="00EC2F0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534B4"/>
    <w:multiLevelType w:val="hybridMultilevel"/>
    <w:tmpl w:val="44E0B17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A8"/>
    <w:rsid w:val="00017962"/>
    <w:rsid w:val="00062AF1"/>
    <w:rsid w:val="000C7E8C"/>
    <w:rsid w:val="000D6214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756DF"/>
    <w:rsid w:val="002C5E1A"/>
    <w:rsid w:val="002C66E0"/>
    <w:rsid w:val="002F1A4D"/>
    <w:rsid w:val="00323404"/>
    <w:rsid w:val="0035532F"/>
    <w:rsid w:val="00356779"/>
    <w:rsid w:val="00367692"/>
    <w:rsid w:val="00372826"/>
    <w:rsid w:val="0038709D"/>
    <w:rsid w:val="00392633"/>
    <w:rsid w:val="003C3092"/>
    <w:rsid w:val="003C502F"/>
    <w:rsid w:val="003D5046"/>
    <w:rsid w:val="003E056F"/>
    <w:rsid w:val="003F3EDF"/>
    <w:rsid w:val="00454896"/>
    <w:rsid w:val="0045730E"/>
    <w:rsid w:val="00483713"/>
    <w:rsid w:val="004A475E"/>
    <w:rsid w:val="004C522E"/>
    <w:rsid w:val="004C5C3F"/>
    <w:rsid w:val="004D3B45"/>
    <w:rsid w:val="004E4B8A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6D3B"/>
    <w:rsid w:val="00635974"/>
    <w:rsid w:val="006A257E"/>
    <w:rsid w:val="006F0BFB"/>
    <w:rsid w:val="0073546C"/>
    <w:rsid w:val="0076020A"/>
    <w:rsid w:val="007A6258"/>
    <w:rsid w:val="0080581C"/>
    <w:rsid w:val="00811D04"/>
    <w:rsid w:val="0083235A"/>
    <w:rsid w:val="00856354"/>
    <w:rsid w:val="008B1667"/>
    <w:rsid w:val="008B453C"/>
    <w:rsid w:val="00956526"/>
    <w:rsid w:val="009569CA"/>
    <w:rsid w:val="00992CD5"/>
    <w:rsid w:val="009A334E"/>
    <w:rsid w:val="009A6EE2"/>
    <w:rsid w:val="009C1836"/>
    <w:rsid w:val="009F6F47"/>
    <w:rsid w:val="00A351A7"/>
    <w:rsid w:val="00A66B1F"/>
    <w:rsid w:val="00A765D5"/>
    <w:rsid w:val="00AB3675"/>
    <w:rsid w:val="00AC7BC5"/>
    <w:rsid w:val="00B06142"/>
    <w:rsid w:val="00B176E2"/>
    <w:rsid w:val="00B52F04"/>
    <w:rsid w:val="00B927A8"/>
    <w:rsid w:val="00BD6FB8"/>
    <w:rsid w:val="00BF72E7"/>
    <w:rsid w:val="00C446B8"/>
    <w:rsid w:val="00C479A0"/>
    <w:rsid w:val="00C9425F"/>
    <w:rsid w:val="00CE070B"/>
    <w:rsid w:val="00D917EB"/>
    <w:rsid w:val="00DA1632"/>
    <w:rsid w:val="00DC0C04"/>
    <w:rsid w:val="00DC1380"/>
    <w:rsid w:val="00DF45FA"/>
    <w:rsid w:val="00DF5569"/>
    <w:rsid w:val="00E15F7B"/>
    <w:rsid w:val="00E243AF"/>
    <w:rsid w:val="00E50C1B"/>
    <w:rsid w:val="00E72462"/>
    <w:rsid w:val="00EB14C1"/>
    <w:rsid w:val="00EB4C7A"/>
    <w:rsid w:val="00EC2F0C"/>
    <w:rsid w:val="00ED0D01"/>
    <w:rsid w:val="00ED4841"/>
    <w:rsid w:val="00EE57F0"/>
    <w:rsid w:val="00EF28DC"/>
    <w:rsid w:val="00F130EF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75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Hyperlink" w:uiPriority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character" w:styleId="Hyperlink">
    <w:name w:val="Hyperlink"/>
    <w:rsid w:val="00E1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Hyperlink" w:uiPriority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character" w:styleId="Hyperlink">
    <w:name w:val="Hyperlink"/>
    <w:rsid w:val="00E1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nsa\Desktop\Sannan%20EX%20Lacie\Projektit\kev&#228;t%202018\VISU%202018\Graafinen%20ohjeisto%20FI\16012018%20FINAL%202\UM_Materiaalipankki\UM_Materiaalipankki\03_Sa&#166;&#234;hko&#166;&#234;iset%20sovellukset\UM_Office_Templates\UM_letter_blue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86BB8CCD44575B6CFFFD91FCD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DA94-B8CF-4D3B-ACFB-705362BE7661}"/>
      </w:docPartPr>
      <w:docPartBody>
        <w:p w:rsidR="00000000" w:rsidRDefault="001F4372" w:rsidP="001F4372">
          <w:pPr>
            <w:pStyle w:val="19A86BB8CCD44575B6CFFFD91FCD1C4E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2"/>
    <w:rsid w:val="001F4372"/>
    <w:rsid w:val="006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4372"/>
    <w:rPr>
      <w:b/>
      <w:bCs/>
    </w:rPr>
  </w:style>
  <w:style w:type="paragraph" w:customStyle="1" w:styleId="19A86BB8CCD44575B6CFFFD91FCD1C4E">
    <w:name w:val="19A86BB8CCD44575B6CFFFD91FCD1C4E"/>
    <w:rsid w:val="001F4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4372"/>
    <w:rPr>
      <w:b/>
      <w:bCs/>
    </w:rPr>
  </w:style>
  <w:style w:type="paragraph" w:customStyle="1" w:styleId="19A86BB8CCD44575B6CFFFD91FCD1C4E">
    <w:name w:val="19A86BB8CCD44575B6CFFFD91FCD1C4E"/>
    <w:rsid w:val="001F4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2018-11-27T00:00:00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VIE-01</TermName>
          <TermId xmlns="http://schemas.microsoft.com/office/infopath/2007/PartnerControls">edf9f1ac-d21d-4092-869f-374bb0d86aa0</TermId>
        </TermInfo>
        <TermInfo xmlns="http://schemas.microsoft.com/office/infopath/2007/PartnerControls">
          <TermName xmlns="http://schemas.microsoft.com/office/infopath/2007/PartnerControls">HAL-60</TermName>
          <TermId xmlns="http://schemas.microsoft.com/office/infopath/2007/PartnerControls">3428285b-1caa-409f-bdee-83aeec506d8e</TermId>
        </TermInfo>
      </Terms>
    </UMUnitTaxHTField0_B>
    <UMEmbassyTaxHTField0_B xmlns="a1c008f6-33d2-4923-912d-85a350b6d2f8">
      <Terms xmlns="http://schemas.microsoft.com/office/infopath/2007/PartnerControls"/>
    </UMEmbassyTaxHTField0_B>
    <TaxCatchAll xmlns="eac73788-022e-4890-a1d7-ee27291f1e86">
      <Value>625</Value>
      <Value>437</Value>
      <Value>384</Value>
      <Value>26</Value>
      <Value>195</Value>
      <Value>619</Value>
      <Value>618</Value>
      <Value>226</Value>
      <Value>630</Value>
      <Value>629</Value>
    </TaxCatchAll>
    <TaxKeywordTaxHTField xmlns="eac73788-022e-4890-a1d7-ee27291f1e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Ulkoministeriö</TermName>
          <TermId xmlns="http://schemas.microsoft.com/office/infopath/2007/PartnerControls">1e59ed4b-9a72-4877-9a25-c38eb130fd47</TermId>
        </TermInfo>
        <TermInfo xmlns="http://schemas.microsoft.com/office/infopath/2007/PartnerControls">
          <TermName xmlns="http://schemas.microsoft.com/office/infopath/2007/PartnerControls">graafinen ilme</TermName>
          <TermId xmlns="http://schemas.microsoft.com/office/infopath/2007/PartnerControls">6b1a8b1b-9b0f-4d7d-b9a4-4a4eb512671a</TermId>
        </TermInfo>
        <TermInfo xmlns="http://schemas.microsoft.com/office/infopath/2007/PartnerControls">
          <TermName xmlns="http://schemas.microsoft.com/office/infopath/2007/PartnerControls">visuaalinen ilme</TermName>
          <TermId xmlns="http://schemas.microsoft.com/office/infopath/2007/PartnerControls">4760a3fd-0a77-4aec-b1dc-03e3f8f1d7df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0ffc9acb-3b70-404b-a063-c87634ccc1d2</TermId>
        </TermInfo>
        <TermInfo xmlns="http://schemas.microsoft.com/office/infopath/2007/PartnerControls">
          <TermName xmlns="http://schemas.microsoft.com/office/infopath/2007/PartnerControls">logot</TermName>
          <TermId xmlns="http://schemas.microsoft.com/office/infopath/2007/PartnerControls">6d2b940a-f40d-49b1-8686-9f7b5b331367</TermId>
        </TermInfo>
        <TermInfo xmlns="http://schemas.microsoft.com/office/infopath/2007/PartnerControls">
          <TermName xmlns="http://schemas.microsoft.com/office/infopath/2007/PartnerControls">graafiset ohjeet</TermName>
          <TermId xmlns="http://schemas.microsoft.com/office/infopath/2007/PartnerControls">72e6397b-eb44-4954-a660-dd1699fb4ce7</TermId>
        </TermInfo>
        <TermInfo xmlns="http://schemas.microsoft.com/office/infopath/2007/PartnerControls">
          <TermName xmlns="http://schemas.microsoft.com/office/infopath/2007/PartnerControls">Word-pohja</TermName>
          <TermId xmlns="http://schemas.microsoft.com/office/infopath/2007/PartnerControls">245a6b31-3cc9-4630-b501-0889b2ab8e08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c28590f7-70dc-4423-a998-10c47a39999b</TermId>
        </TermInfo>
      </Terms>
    </TaxKeywordTaxHTField>
    <Year xmlns="6a9fe6c4-0f36-42f5-bacf-19d742093769">2015</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5024D6BFC7A2184A8037BE0D1A506009" ma:contentTypeVersion="4" ma:contentTypeDescription="" ma:contentTypeScope="" ma:versionID="a1ec8f36c20cd7d79412c510ea6c013e">
  <xsd:schema xmlns:xsd="http://www.w3.org/2001/XMLSchema" xmlns:xs="http://www.w3.org/2001/XMLSchema" xmlns:p="http://schemas.microsoft.com/office/2006/metadata/properties" xmlns:ns2="a1c008f6-33d2-4923-912d-85a350b6d2f8" xmlns:ns3="eac73788-022e-4890-a1d7-ee27291f1e86" xmlns:ns4="6a9fe6c4-0f36-42f5-bacf-19d742093769" targetNamespace="http://schemas.microsoft.com/office/2006/metadata/properties" ma:root="true" ma:fieldsID="7a0130fabe40de810a087160b91543d1" ns2:_="" ns3:_="" ns4:_="">
    <xsd:import namespace="a1c008f6-33d2-4923-912d-85a350b6d2f8"/>
    <xsd:import namespace="eac73788-022e-4890-a1d7-ee27291f1e86"/>
    <xsd:import namespace="6a9fe6c4-0f36-42f5-bacf-19d742093769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26;#VIE-01|edf9f1ac-d21d-4092-869f-374bb0d86aa0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default="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73788-022e-4890-a1d7-ee27291f1e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d6315b1e-0b8e-4b38-8e42-425737683dbc}" ma:internalName="TaxCatchAll" ma:showField="CatchAllData" ma:web="eac73788-022e-4890-a1d7-ee27291f1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6315b1e-0b8e-4b38-8e42-425737683dbc}" ma:internalName="TaxCatchAllLabel" ma:readOnly="true" ma:showField="CatchAllDataLabel" ma:web="eac73788-022e-4890-a1d7-ee27291f1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fe6c4-0f36-42f5-bacf-19d742093769" elementFormDefault="qualified">
    <xsd:import namespace="http://schemas.microsoft.com/office/2006/documentManagement/types"/>
    <xsd:import namespace="http://schemas.microsoft.com/office/infopath/2007/PartnerControls"/>
    <xsd:element name="Year" ma:index="20" nillable="true" ma:displayName="Year" ma:default="2015" ma:format="Dropdown" ma:internalName="Year">
      <xsd:simpleType>
        <xsd:union memberTypes="dms:Text">
          <xsd:simpleType>
            <xsd:restriction base="dms:Choice"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60EFC9-8BA3-43B4-89A9-CC8D36680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4AFBF-FA61-4D81-B037-559F1C2743E0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eac73788-022e-4890-a1d7-ee27291f1e86"/>
    <ds:schemaRef ds:uri="6a9fe6c4-0f36-42f5-bacf-19d742093769"/>
  </ds:schemaRefs>
</ds:datastoreItem>
</file>

<file path=customXml/itemProps4.xml><?xml version="1.0" encoding="utf-8"?>
<ds:datastoreItem xmlns:ds="http://schemas.openxmlformats.org/officeDocument/2006/customXml" ds:itemID="{C1C895C3-7387-40DF-B41D-1F7B633C4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eac73788-022e-4890-a1d7-ee27291f1e86"/>
    <ds:schemaRef ds:uri="6a9fe6c4-0f36-42f5-bacf-19d74209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E67D58-0FD9-4C21-9F66-B5848EB3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UM_letter_blue_140118.dotx</Template>
  <TotalTime>5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>wordpohja 2018</vt:lpstr>
      <vt:lpstr/>
      <vt:lpstr>&lt;[Otsikko]&gt;</vt:lpstr>
      <vt:lpstr>        Arial Bold Subhead</vt:lpstr>
    </vt:vector>
  </TitlesOfParts>
  <Company>FORMIN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wordpohja 2018</dc:title>
  <dc:creator>Silventoinen Sanna</dc:creator>
  <cp:keywords>graafiset ohjeet; word; logo; visuaalinen ilme; Ulkoministeriö; logot; graafinen ilme; Word-pohja</cp:keywords>
  <cp:lastModifiedBy>Paananen Pauliina</cp:lastModifiedBy>
  <cp:revision>3</cp:revision>
  <cp:lastPrinted>2017-12-19T06:06:00Z</cp:lastPrinted>
  <dcterms:created xsi:type="dcterms:W3CDTF">2018-11-27T19:19:00Z</dcterms:created>
  <dcterms:modified xsi:type="dcterms:W3CDTF">2018-11-27T19:23:00Z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0x01010058F85738A0194506B0B1870CCDD026FF005024D6BFC7A2184A8037BE0D1A506009</vt:lpwstr>
  </property>
  <property fmtid="{D5CDD505-2E9C-101B-9397-08002B2CF9AE}" pid="3" name="UMUnit">
    <vt:lpwstr>26;#VIE-01|edf9f1ac-d21d-4092-869f-374bb0d86aa0;#384;#HAL-60|3428285b-1caa-409f-bdee-83aeec506d8e</vt:lpwstr>
  </property>
  <property fmtid="{D5CDD505-2E9C-101B-9397-08002B2CF9AE}" pid="4" name="TaxKeyword">
    <vt:lpwstr>625;#Ulkoministeriö|1e59ed4b-9a72-4877-9a25-c38eb130fd47;#437;#graafinen ilme|6b1a8b1b-9b0f-4d7d-b9a4-4a4eb512671a;#195;#visuaalinen ilme|4760a3fd-0a77-4aec-b1dc-03e3f8f1d7df;#619;#logo|0ffc9acb-3b70-404b-a063-c87634ccc1d2;#618;#logot|6d2b940a-f40d-49b1-8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  <property fmtid="{D5CDD505-2E9C-101B-9397-08002B2CF9AE}" pid="8" name="Order">
    <vt:r8>7600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CopySource">
    <vt:lpwstr>https://foorumi.mfa.uhnet.fi/ws/visuaalinenilme/Aineistot/wordpohja 2018.docx</vt:lpwstr>
  </property>
</Properties>
</file>