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E17361" w:rsidRPr="00B2710F" w:rsidTr="00C32C52">
        <w:trPr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E17361" w:rsidRPr="003C502F" w:rsidRDefault="00E17361" w:rsidP="003C502F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E17361" w:rsidRDefault="00E17361" w:rsidP="003C502F">
            <w:r>
              <w:t>Development Evaluation Unit (EVA-11)</w:t>
            </w:r>
          </w:p>
          <w:p w:rsidR="00E17361" w:rsidRDefault="00E17361" w:rsidP="00C2539B"/>
          <w:p w:rsidR="00E17361" w:rsidRPr="0057539E" w:rsidRDefault="00E17361" w:rsidP="00C2539B">
            <w:r>
              <w:t>Evaluation Manual 2018</w:t>
            </w: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</w:rPr>
              <w:id w:val="119891407"/>
              <w:placeholder>
                <w:docPart w:val="D4F49AB969CD4833BD63BE246739F7B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8-02-15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E17361" w:rsidRPr="00811D04" w:rsidRDefault="00E17361" w:rsidP="00FF229A">
                <w:pPr>
                  <w:jc w:val="right"/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15</w:t>
                </w:r>
                <w:r w:rsidRPr="00C2539B">
                  <w:rPr>
                    <w:rFonts w:eastAsiaTheme="majorEastAsia"/>
                  </w:rPr>
                  <w:t>.</w:t>
                </w:r>
                <w:r>
                  <w:rPr>
                    <w:rFonts w:eastAsiaTheme="majorEastAsia"/>
                  </w:rPr>
                  <w:t>2</w:t>
                </w:r>
                <w:r w:rsidRPr="00C2539B">
                  <w:rPr>
                    <w:rFonts w:eastAsiaTheme="majorEastAsia"/>
                  </w:rPr>
                  <w:t>.2018</w:t>
                </w:r>
              </w:p>
            </w:sdtContent>
          </w:sdt>
        </w:tc>
        <w:bookmarkEnd w:id="0"/>
      </w:tr>
      <w:tr w:rsidR="00E17361" w:rsidRPr="00C2539B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E17361" w:rsidRPr="00D917EB" w:rsidRDefault="00E17361" w:rsidP="00B52F04">
            <w:pPr>
              <w:pStyle w:val="Name"/>
            </w:pPr>
          </w:p>
        </w:tc>
        <w:tc>
          <w:tcPr>
            <w:tcW w:w="1304" w:type="dxa"/>
            <w:vAlign w:val="center"/>
          </w:tcPr>
          <w:p w:rsidR="00E17361" w:rsidRPr="00811D04" w:rsidRDefault="00E17361" w:rsidP="003C502F">
            <w:pPr>
              <w:jc w:val="right"/>
              <w:rPr>
                <w:rFonts w:eastAsiaTheme="majorEastAsia"/>
              </w:rPr>
            </w:pPr>
          </w:p>
        </w:tc>
      </w:tr>
      <w:tr w:rsidR="00E17361" w:rsidRPr="005D5000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E17361" w:rsidRDefault="00E17361" w:rsidP="003C502F">
            <w:pPr>
              <w:rPr>
                <w:b/>
              </w:rPr>
            </w:pPr>
          </w:p>
          <w:p w:rsidR="00E17361" w:rsidRPr="00E17361" w:rsidRDefault="003520E2" w:rsidP="005D5000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bookmarkStart w:id="1" w:name="_GoBack"/>
            <w:bookmarkEnd w:id="1"/>
          </w:p>
        </w:tc>
      </w:tr>
    </w:tbl>
    <w:p w:rsidR="00FF5793" w:rsidRPr="00240093" w:rsidRDefault="003520E2" w:rsidP="00FF5793">
      <w:pPr>
        <w:pStyle w:val="NoSpacing"/>
        <w:rPr>
          <w:b/>
          <w:lang w:val="en-US"/>
        </w:rPr>
      </w:pPr>
      <w:r>
        <w:rPr>
          <w:rFonts w:asciiTheme="majorHAnsi" w:eastAsiaTheme="majorEastAsia" w:hAnsiTheme="majorHAnsi" w:cstheme="majorHAnsi"/>
          <w:b/>
          <w:bCs/>
          <w:sz w:val="40"/>
          <w:szCs w:val="28"/>
          <w:lang w:val="en-US"/>
        </w:rPr>
        <w:t xml:space="preserve">Checklist: </w:t>
      </w:r>
      <w:r w:rsidR="00A37479">
        <w:rPr>
          <w:rFonts w:asciiTheme="majorHAnsi" w:eastAsiaTheme="majorEastAsia" w:hAnsiTheme="majorHAnsi" w:cstheme="majorHAnsi"/>
          <w:b/>
          <w:bCs/>
          <w:sz w:val="40"/>
          <w:szCs w:val="28"/>
          <w:lang w:val="en-US"/>
        </w:rPr>
        <w:t>Quality of Evaluation Report</w:t>
      </w:r>
    </w:p>
    <w:p w:rsidR="00FF5793" w:rsidRPr="00240093" w:rsidRDefault="00FF5793" w:rsidP="00FF579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7606"/>
      </w:tblGrid>
      <w:tr w:rsidR="003520E2" w:rsidRPr="00E65A6F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Evaluation report contents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828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Report quality checklist:</w:t>
            </w:r>
          </w:p>
        </w:tc>
      </w:tr>
      <w:tr w:rsidR="003520E2" w:rsidRPr="00E65A6F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Executive summary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18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contains a clear and representative executive summary of the report</w:t>
            </w:r>
          </w:p>
          <w:p w:rsidR="003520E2" w:rsidRPr="003520E2" w:rsidRDefault="003520E2" w:rsidP="003520E2">
            <w:pPr>
              <w:numPr>
                <w:ilvl w:val="0"/>
                <w:numId w:val="18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summarises the main findings, conclusions, recommendations in a summary table</w:t>
            </w:r>
          </w:p>
          <w:p w:rsidR="003520E2" w:rsidRPr="003520E2" w:rsidRDefault="003520E2" w:rsidP="003520E2">
            <w:pPr>
              <w:numPr>
                <w:ilvl w:val="0"/>
                <w:numId w:val="18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presents overall lessons learned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NOTE</w:t>
            </w: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: The executive summary is the part of the evaluation report that will be read most often. That is why its high quality is very important!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3520E2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Context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19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describes the context of the development programme</w:t>
            </w:r>
          </w:p>
          <w:p w:rsidR="003520E2" w:rsidRPr="003520E2" w:rsidRDefault="003520E2" w:rsidP="003520E2">
            <w:pPr>
              <w:numPr>
                <w:ilvl w:val="0"/>
                <w:numId w:val="19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assesses the influence of the context on programme performance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3520E2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Intervention logic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0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describes and assesses the intervention logic (e.g. in the form of a logical framework) or theory</w:t>
            </w:r>
          </w:p>
          <w:p w:rsidR="003520E2" w:rsidRPr="003520E2" w:rsidRDefault="003520E2" w:rsidP="003520E2">
            <w:pPr>
              <w:numPr>
                <w:ilvl w:val="0"/>
                <w:numId w:val="20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describes and assesses the underlying assumptions and factors affecting the success of the programme </w:t>
            </w:r>
          </w:p>
          <w:p w:rsidR="003520E2" w:rsidRPr="003520E2" w:rsidRDefault="003520E2" w:rsidP="003520E2">
            <w:pPr>
              <w:numPr>
                <w:ilvl w:val="0"/>
                <w:numId w:val="20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takes into account the  evolution of the programme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3520E2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Sources of information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1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describes the sources of information (documents, interviews, other) used so that the adequacy of the information can be assessed, </w:t>
            </w:r>
          </w:p>
          <w:p w:rsidR="003520E2" w:rsidRPr="003520E2" w:rsidRDefault="003520E2" w:rsidP="003520E2">
            <w:pPr>
              <w:numPr>
                <w:ilvl w:val="0"/>
                <w:numId w:val="21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explains the selection of case studies or any samples, </w:t>
            </w:r>
          </w:p>
          <w:p w:rsidR="003520E2" w:rsidRPr="003520E2" w:rsidRDefault="003520E2" w:rsidP="003520E2">
            <w:pPr>
              <w:numPr>
                <w:ilvl w:val="0"/>
                <w:numId w:val="21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cross-validates the information sources </w:t>
            </w:r>
          </w:p>
          <w:p w:rsidR="003520E2" w:rsidRPr="003520E2" w:rsidRDefault="003520E2" w:rsidP="003520E2">
            <w:pPr>
              <w:numPr>
                <w:ilvl w:val="0"/>
                <w:numId w:val="21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critically assesses the validity and reliability of the data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3520E2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Methodology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2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annexed to the report explains and justifies the evaluation methodology and its application, including techniques used for data collection and analysis</w:t>
            </w:r>
          </w:p>
          <w:p w:rsidR="003520E2" w:rsidRPr="003520E2" w:rsidRDefault="003520E2" w:rsidP="003520E2">
            <w:pPr>
              <w:numPr>
                <w:ilvl w:val="0"/>
                <w:numId w:val="22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explains limitations and shortcomings, risks and potential biases associated with the evaluation method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36529A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Analysis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3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proofErr w:type="gramStart"/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presents</w:t>
            </w:r>
            <w:proofErr w:type="gramEnd"/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clear analysis covering findings, conclusions, </w:t>
            </w: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lastRenderedPageBreak/>
              <w:t xml:space="preserve">recommendations and lessons separately and with a clear logical distinction between them. </w:t>
            </w:r>
          </w:p>
          <w:p w:rsidR="003520E2" w:rsidRPr="003520E2" w:rsidRDefault="003520E2" w:rsidP="003520E2">
            <w:pPr>
              <w:numPr>
                <w:ilvl w:val="0"/>
                <w:numId w:val="23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proofErr w:type="gramStart"/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makes</w:t>
            </w:r>
            <w:proofErr w:type="gramEnd"/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explicit the assumptions that underlie the analysis. 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E65A6F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lastRenderedPageBreak/>
              <w:t xml:space="preserve">Answers to </w:t>
            </w:r>
            <w:proofErr w:type="spellStart"/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ToR</w:t>
            </w:r>
            <w:proofErr w:type="spellEnd"/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 evaluation questions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4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answers all the questions detailed in the TOR for the evaluation</w:t>
            </w:r>
          </w:p>
          <w:p w:rsidR="003520E2" w:rsidRPr="003520E2" w:rsidRDefault="003520E2" w:rsidP="003520E2">
            <w:pPr>
              <w:numPr>
                <w:ilvl w:val="0"/>
                <w:numId w:val="24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covers the requested period of time, and the target groups and socio-geographical areas linked to the programme</w:t>
            </w:r>
          </w:p>
          <w:p w:rsidR="003520E2" w:rsidRPr="003520E2" w:rsidRDefault="003520E2" w:rsidP="003520E2">
            <w:pPr>
              <w:numPr>
                <w:ilvl w:val="0"/>
                <w:numId w:val="24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if not, justifications are given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3520E2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Limitations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5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explains any limitations in process, methodology or data, and discusses validity and reliability</w:t>
            </w:r>
          </w:p>
          <w:p w:rsidR="003520E2" w:rsidRPr="003520E2" w:rsidRDefault="003520E2" w:rsidP="003520E2">
            <w:pPr>
              <w:numPr>
                <w:ilvl w:val="0"/>
                <w:numId w:val="25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indicates any obstruction of a free and open evaluation process which may have influenced the findings</w:t>
            </w:r>
          </w:p>
          <w:p w:rsidR="003520E2" w:rsidRPr="003520E2" w:rsidRDefault="003520E2" w:rsidP="003520E2">
            <w:pPr>
              <w:numPr>
                <w:ilvl w:val="0"/>
                <w:numId w:val="25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explains any discrepancies between the planned and actual implementation and products of the evaluation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3520E2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Differences of opinion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17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acknowledges possible unresolved differences of opinion within the evaluation team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3520E2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Stakeholders comments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17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reflects stakeholders’ comments on the report and acknowledges any substantive disagreements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:rsidR="00FF5793" w:rsidRPr="00240093" w:rsidRDefault="00FF5793" w:rsidP="00FF5793">
      <w:pPr>
        <w:pStyle w:val="NoSpacing"/>
        <w:rPr>
          <w:lang w:val="en-US"/>
        </w:rPr>
      </w:pPr>
    </w:p>
    <w:p w:rsidR="00DD519A" w:rsidRDefault="00DD519A" w:rsidP="00016036">
      <w:pPr>
        <w:pStyle w:val="NoSpacing"/>
        <w:ind w:left="720"/>
        <w:rPr>
          <w:rFonts w:asciiTheme="majorHAnsi" w:hAnsiTheme="majorHAnsi" w:cstheme="majorHAnsi"/>
          <w:b/>
          <w:lang w:val="en-US"/>
        </w:rPr>
      </w:pPr>
    </w:p>
    <w:p w:rsidR="00FD408D" w:rsidRPr="00683022" w:rsidRDefault="00FD408D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sectPr w:rsidR="00FD408D" w:rsidRPr="00683022" w:rsidSect="00FF5793">
      <w:headerReference w:type="default" r:id="rId10"/>
      <w:footerReference w:type="default" r:id="rId11"/>
      <w:footerReference w:type="first" r:id="rId12"/>
      <w:pgSz w:w="11906" w:h="16838" w:code="9"/>
      <w:pgMar w:top="1021" w:right="1274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AC" w:rsidRDefault="00825AAC" w:rsidP="00AC7BC5">
      <w:r>
        <w:separator/>
      </w:r>
    </w:p>
  </w:endnote>
  <w:endnote w:type="continuationSeparator" w:id="0">
    <w:p w:rsidR="00825AAC" w:rsidRDefault="00825AA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9164BB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9164BB">
      <w:rPr>
        <w:noProof/>
      </w:rPr>
      <w:t>2</w:t>
    </w:r>
    <w:r w:rsidRPr="005D4C87">
      <w:fldChar w:fldCharType="end"/>
    </w:r>
    <w:r w:rsidRPr="005D4C87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DC1380" w:rsidRDefault="00367692" w:rsidP="00367692">
    <w:pPr>
      <w:pStyle w:val="Footer"/>
    </w:pPr>
    <w:r>
      <w:rPr>
        <w:noProof/>
        <w:lang w:val="en-US"/>
      </w:rPr>
      <w:drawing>
        <wp:anchor distT="0" distB="0" distL="114300" distR="114300" simplePos="0" relativeHeight="251660286" behindDoc="1" locked="0" layoutInCell="1" allowOverlap="1" wp14:anchorId="0AE5D683" wp14:editId="2E6324AD">
          <wp:simplePos x="0" y="0"/>
          <wp:positionH relativeFrom="page">
            <wp:posOffset>2162175</wp:posOffset>
          </wp:positionH>
          <wp:positionV relativeFrom="page">
            <wp:posOffset>9515475</wp:posOffset>
          </wp:positionV>
          <wp:extent cx="3286800" cy="74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tunnisteen grafiik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AC" w:rsidRDefault="00825AAC" w:rsidP="00AC7BC5">
      <w:r>
        <w:separator/>
      </w:r>
    </w:p>
  </w:footnote>
  <w:footnote w:type="continuationSeparator" w:id="0">
    <w:p w:rsidR="00825AAC" w:rsidRDefault="00825AA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20A" w:rsidRDefault="0076020A" w:rsidP="0076020A">
    <w:pPr>
      <w:pStyle w:val="Header"/>
    </w:pPr>
  </w:p>
  <w:p w:rsidR="0076020A" w:rsidRDefault="0076020A" w:rsidP="0076020A">
    <w:pPr>
      <w:pStyle w:val="Header"/>
    </w:pPr>
    <w:r>
      <w:rPr>
        <w:noProof/>
        <w:lang w:val="en-US"/>
      </w:rPr>
      <w:drawing>
        <wp:anchor distT="0" distB="0" distL="114300" distR="114300" simplePos="0" relativeHeight="251662334" behindDoc="1" locked="1" layoutInCell="1" allowOverlap="1" wp14:anchorId="152AA7B3" wp14:editId="20702FC8">
          <wp:simplePos x="0" y="0"/>
          <wp:positionH relativeFrom="page">
            <wp:posOffset>390525</wp:posOffset>
          </wp:positionH>
          <wp:positionV relativeFrom="page">
            <wp:posOffset>371475</wp:posOffset>
          </wp:positionV>
          <wp:extent cx="844550" cy="842010"/>
          <wp:effectExtent l="0" t="0" r="0" b="0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omakkeen jatkosivut sinin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757009"/>
    <w:multiLevelType w:val="hybridMultilevel"/>
    <w:tmpl w:val="D332A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1503B7"/>
    <w:multiLevelType w:val="hybridMultilevel"/>
    <w:tmpl w:val="6A14F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C44CC"/>
    <w:multiLevelType w:val="hybridMultilevel"/>
    <w:tmpl w:val="376A64F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616DB"/>
    <w:multiLevelType w:val="hybridMultilevel"/>
    <w:tmpl w:val="82B61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2C5822"/>
    <w:multiLevelType w:val="hybridMultilevel"/>
    <w:tmpl w:val="9432AC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DD7F39"/>
    <w:multiLevelType w:val="hybridMultilevel"/>
    <w:tmpl w:val="F4CA696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7D72DB"/>
    <w:multiLevelType w:val="hybridMultilevel"/>
    <w:tmpl w:val="1CF401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CB6FAA"/>
    <w:multiLevelType w:val="hybridMultilevel"/>
    <w:tmpl w:val="36E0B8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7F3ED0"/>
    <w:multiLevelType w:val="hybridMultilevel"/>
    <w:tmpl w:val="E7CC1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CC4EC5"/>
    <w:multiLevelType w:val="hybridMultilevel"/>
    <w:tmpl w:val="5662577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6C40A9"/>
    <w:multiLevelType w:val="hybridMultilevel"/>
    <w:tmpl w:val="C50613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8E2450"/>
    <w:multiLevelType w:val="hybridMultilevel"/>
    <w:tmpl w:val="80022A3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07E4A"/>
    <w:multiLevelType w:val="hybridMultilevel"/>
    <w:tmpl w:val="74E02F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697CBE"/>
    <w:multiLevelType w:val="hybridMultilevel"/>
    <w:tmpl w:val="B4B2A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1"/>
  </w:num>
  <w:num w:numId="5">
    <w:abstractNumId w:val="14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7"/>
  </w:num>
  <w:num w:numId="12">
    <w:abstractNumId w:val="17"/>
  </w:num>
  <w:num w:numId="13">
    <w:abstractNumId w:val="9"/>
  </w:num>
  <w:num w:numId="14">
    <w:abstractNumId w:val="24"/>
  </w:num>
  <w:num w:numId="15">
    <w:abstractNumId w:val="4"/>
  </w:num>
  <w:num w:numId="16">
    <w:abstractNumId w:val="2"/>
  </w:num>
  <w:num w:numId="17">
    <w:abstractNumId w:val="23"/>
  </w:num>
  <w:num w:numId="18">
    <w:abstractNumId w:val="12"/>
  </w:num>
  <w:num w:numId="19">
    <w:abstractNumId w:val="20"/>
  </w:num>
  <w:num w:numId="20">
    <w:abstractNumId w:val="6"/>
  </w:num>
  <w:num w:numId="21">
    <w:abstractNumId w:val="13"/>
  </w:num>
  <w:num w:numId="22">
    <w:abstractNumId w:val="18"/>
  </w:num>
  <w:num w:numId="23">
    <w:abstractNumId w:val="19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9B"/>
    <w:rsid w:val="00016036"/>
    <w:rsid w:val="00017962"/>
    <w:rsid w:val="000A4FDF"/>
    <w:rsid w:val="000C7E8C"/>
    <w:rsid w:val="000D1B0D"/>
    <w:rsid w:val="000D6214"/>
    <w:rsid w:val="000E58DE"/>
    <w:rsid w:val="0014405D"/>
    <w:rsid w:val="00147ADF"/>
    <w:rsid w:val="001504E9"/>
    <w:rsid w:val="001736E7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20E2"/>
    <w:rsid w:val="0035532F"/>
    <w:rsid w:val="00356779"/>
    <w:rsid w:val="00367692"/>
    <w:rsid w:val="00372826"/>
    <w:rsid w:val="0038709D"/>
    <w:rsid w:val="00392633"/>
    <w:rsid w:val="00394C2A"/>
    <w:rsid w:val="003C3092"/>
    <w:rsid w:val="003C502F"/>
    <w:rsid w:val="003D5046"/>
    <w:rsid w:val="003E056F"/>
    <w:rsid w:val="003F3EDF"/>
    <w:rsid w:val="00454896"/>
    <w:rsid w:val="00483713"/>
    <w:rsid w:val="004A475E"/>
    <w:rsid w:val="004C522E"/>
    <w:rsid w:val="004C5C3F"/>
    <w:rsid w:val="004D3B45"/>
    <w:rsid w:val="004E4B8A"/>
    <w:rsid w:val="004F7D9B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5D5000"/>
    <w:rsid w:val="00604DE8"/>
    <w:rsid w:val="00606D3B"/>
    <w:rsid w:val="00635974"/>
    <w:rsid w:val="006705B1"/>
    <w:rsid w:val="00674F53"/>
    <w:rsid w:val="00683022"/>
    <w:rsid w:val="006A257E"/>
    <w:rsid w:val="006F0BFB"/>
    <w:rsid w:val="0073546C"/>
    <w:rsid w:val="0076020A"/>
    <w:rsid w:val="007A6258"/>
    <w:rsid w:val="0080581C"/>
    <w:rsid w:val="00811D04"/>
    <w:rsid w:val="00814C4B"/>
    <w:rsid w:val="00825AAC"/>
    <w:rsid w:val="0083235A"/>
    <w:rsid w:val="00856354"/>
    <w:rsid w:val="008B129D"/>
    <w:rsid w:val="008B1667"/>
    <w:rsid w:val="008B453C"/>
    <w:rsid w:val="00905F5F"/>
    <w:rsid w:val="009164BB"/>
    <w:rsid w:val="00956526"/>
    <w:rsid w:val="009569CA"/>
    <w:rsid w:val="00992CD5"/>
    <w:rsid w:val="009A334E"/>
    <w:rsid w:val="009A6EE2"/>
    <w:rsid w:val="009C0492"/>
    <w:rsid w:val="009C1836"/>
    <w:rsid w:val="009D4631"/>
    <w:rsid w:val="00A351A7"/>
    <w:rsid w:val="00A37479"/>
    <w:rsid w:val="00A66B1F"/>
    <w:rsid w:val="00A765D5"/>
    <w:rsid w:val="00AB3675"/>
    <w:rsid w:val="00AC7BC5"/>
    <w:rsid w:val="00B06142"/>
    <w:rsid w:val="00B176E2"/>
    <w:rsid w:val="00B2710F"/>
    <w:rsid w:val="00B52F04"/>
    <w:rsid w:val="00BD6FB8"/>
    <w:rsid w:val="00C2539B"/>
    <w:rsid w:val="00C3761F"/>
    <w:rsid w:val="00C479A0"/>
    <w:rsid w:val="00C9425F"/>
    <w:rsid w:val="00CE070B"/>
    <w:rsid w:val="00D36BE0"/>
    <w:rsid w:val="00D917EB"/>
    <w:rsid w:val="00D9697B"/>
    <w:rsid w:val="00DA1632"/>
    <w:rsid w:val="00DC1380"/>
    <w:rsid w:val="00DD519A"/>
    <w:rsid w:val="00DF5569"/>
    <w:rsid w:val="00E17361"/>
    <w:rsid w:val="00E50C1B"/>
    <w:rsid w:val="00E72462"/>
    <w:rsid w:val="00E97A01"/>
    <w:rsid w:val="00EB14C1"/>
    <w:rsid w:val="00EB4C7A"/>
    <w:rsid w:val="00ED0D01"/>
    <w:rsid w:val="00ED4841"/>
    <w:rsid w:val="00EE57F0"/>
    <w:rsid w:val="00F325B2"/>
    <w:rsid w:val="00F710E7"/>
    <w:rsid w:val="00F76EEA"/>
    <w:rsid w:val="00F97D1B"/>
    <w:rsid w:val="00FD408D"/>
    <w:rsid w:val="00FE0297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8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qFormat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uiPriority w:val="59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table" w:customStyle="1" w:styleId="TableGrid1">
    <w:name w:val="Table Grid1"/>
    <w:basedOn w:val="TableNormal"/>
    <w:next w:val="TableGrid"/>
    <w:uiPriority w:val="59"/>
    <w:rsid w:val="009C04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Closing" w:semiHidden="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8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qFormat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uiPriority w:val="59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table" w:customStyle="1" w:styleId="TableGrid1">
    <w:name w:val="Table Grid1"/>
    <w:basedOn w:val="TableNormal"/>
    <w:next w:val="TableGrid"/>
    <w:uiPriority w:val="59"/>
    <w:rsid w:val="009C04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F49AB969CD4833BD63BE246739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1028-040E-4C71-993F-79E29E85D88A}"/>
      </w:docPartPr>
      <w:docPartBody>
        <w:p w:rsidR="002F0501" w:rsidRDefault="001F2A31" w:rsidP="001F2A31">
          <w:pPr>
            <w:pStyle w:val="D4F49AB969CD4833BD63BE246739F7B4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2"/>
    <w:rsid w:val="001F2A31"/>
    <w:rsid w:val="00255C12"/>
    <w:rsid w:val="00296545"/>
    <w:rsid w:val="002E0EC4"/>
    <w:rsid w:val="002F0501"/>
    <w:rsid w:val="004E34B2"/>
    <w:rsid w:val="00A47DDE"/>
    <w:rsid w:val="00F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sid w:val="001F2A31"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  <w:style w:type="paragraph" w:customStyle="1" w:styleId="D4F49AB969CD4833BD63BE246739F7B4">
    <w:name w:val="D4F49AB969CD4833BD63BE246739F7B4"/>
    <w:rsid w:val="001F2A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sid w:val="001F2A31"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  <w:style w:type="paragraph" w:customStyle="1" w:styleId="D4F49AB969CD4833BD63BE246739F7B4">
    <w:name w:val="D4F49AB969CD4833BD63BE246739F7B4"/>
    <w:rsid w:val="001F2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CEE6DF-C7FE-48C2-B959-89886B08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UM_letter_grey_140118.dotx</Template>
  <TotalTime>18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Paananen Pauliina</cp:lastModifiedBy>
  <cp:revision>4</cp:revision>
  <cp:lastPrinted>2017-12-19T06:06:00Z</cp:lastPrinted>
  <dcterms:created xsi:type="dcterms:W3CDTF">2018-02-21T12:34:00Z</dcterms:created>
  <dcterms:modified xsi:type="dcterms:W3CDTF">2018-02-21T13:04:00Z</dcterms:modified>
</cp:coreProperties>
</file>