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6FD3" w14:textId="77777777" w:rsidR="0051523B" w:rsidRPr="00556827" w:rsidRDefault="0051523B" w:rsidP="0051523B">
      <w:pPr>
        <w:pStyle w:val="LiiteOtsikko1"/>
        <w:rPr>
          <w:lang w:val="sv-SE"/>
        </w:rPr>
      </w:pPr>
      <w:r w:rsidRPr="00556827">
        <w:rPr>
          <w:lang w:val="sv-SE"/>
        </w:rPr>
        <w:t xml:space="preserve">Bilaga 3. </w:t>
      </w:r>
      <w:r w:rsidRPr="002E1D63">
        <w:rPr>
          <w:lang w:val="sv-SE"/>
        </w:rPr>
        <w:t>Voimaansaattamissäädösten malleja</w:t>
      </w:r>
    </w:p>
    <w:p w14:paraId="1CF2E139" w14:textId="77777777" w:rsidR="0051523B" w:rsidRPr="00641DB4" w:rsidRDefault="0051523B" w:rsidP="0051523B">
      <w:pPr>
        <w:pStyle w:val="LiiteOtsikko2"/>
        <w:rPr>
          <w:lang w:val="sv-SE"/>
        </w:rPr>
      </w:pPr>
      <w:r w:rsidRPr="00641DB4">
        <w:rPr>
          <w:lang w:val="sv-SE"/>
        </w:rPr>
        <w:t>Mall 4. Materiell ikraftträdandelag</w:t>
      </w:r>
    </w:p>
    <w:p w14:paraId="2CB70CF1" w14:textId="77777777" w:rsidR="0051523B" w:rsidRPr="00641DB4" w:rsidRDefault="0051523B" w:rsidP="0051523B">
      <w:pPr>
        <w:pStyle w:val="LLLaki"/>
        <w:rPr>
          <w:lang w:val="sv-SE"/>
        </w:rPr>
      </w:pPr>
      <w:r w:rsidRPr="00641DB4">
        <w:rPr>
          <w:lang w:val="sv-SE"/>
        </w:rPr>
        <w:t>Lag</w:t>
      </w:r>
    </w:p>
    <w:p w14:paraId="05784D1A" w14:textId="77777777" w:rsidR="0051523B" w:rsidRPr="00641DB4" w:rsidRDefault="0051523B" w:rsidP="00641DB4">
      <w:pPr>
        <w:pStyle w:val="LLSaadoksenNimi"/>
        <w:rPr>
          <w:lang w:val="sv-SE"/>
        </w:rPr>
      </w:pPr>
      <w:r w:rsidRPr="00641DB4">
        <w:rPr>
          <w:lang w:val="sv-SE"/>
        </w:rPr>
        <w:t>om ändring av 9 kap. 5 § i sjölagen</w:t>
      </w:r>
    </w:p>
    <w:p w14:paraId="73327FDC" w14:textId="77777777" w:rsidR="0051523B" w:rsidRPr="00641DB4" w:rsidRDefault="0051523B" w:rsidP="0051523B">
      <w:pPr>
        <w:pStyle w:val="LLJohtolauseKappaleet"/>
        <w:rPr>
          <w:lang w:val="sv-SE"/>
        </w:rPr>
      </w:pPr>
      <w:r w:rsidRPr="00641DB4">
        <w:rPr>
          <w:lang w:val="sv-SE"/>
        </w:rPr>
        <w:t xml:space="preserve">I enlighet med riksdagens beslut </w:t>
      </w:r>
    </w:p>
    <w:p w14:paraId="73601B92" w14:textId="77777777" w:rsidR="0051523B" w:rsidRPr="00641DB4" w:rsidRDefault="0051523B" w:rsidP="00641DB4">
      <w:pPr>
        <w:pStyle w:val="LLKappalejako"/>
        <w:rPr>
          <w:lang w:val="sv-SE"/>
        </w:rPr>
      </w:pPr>
      <w:r w:rsidRPr="00641DB4">
        <w:rPr>
          <w:i/>
          <w:lang w:val="sv-SE"/>
        </w:rPr>
        <w:t xml:space="preserve">ändras </w:t>
      </w:r>
      <w:r w:rsidRPr="00641DB4">
        <w:rPr>
          <w:lang w:val="sv-SE"/>
        </w:rPr>
        <w:t>i sjölagen (nr/</w:t>
      </w:r>
      <w:proofErr w:type="spellStart"/>
      <w:r w:rsidRPr="00641DB4">
        <w:rPr>
          <w:lang w:val="sv-SE"/>
        </w:rPr>
        <w:t>åååå</w:t>
      </w:r>
      <w:proofErr w:type="spellEnd"/>
      <w:r w:rsidRPr="00641DB4">
        <w:rPr>
          <w:lang w:val="sv-SE"/>
        </w:rPr>
        <w:t>) 9 kap. 5 § 1 mom. som följer:</w:t>
      </w:r>
    </w:p>
    <w:p w14:paraId="490EAB98" w14:textId="77777777" w:rsidR="0051523B" w:rsidRPr="00641DB4" w:rsidRDefault="0051523B" w:rsidP="0051523B">
      <w:pPr>
        <w:pStyle w:val="LLLuku"/>
        <w:rPr>
          <w:lang w:val="sv-SE"/>
        </w:rPr>
      </w:pPr>
      <w:r w:rsidRPr="00641DB4">
        <w:rPr>
          <w:lang w:val="sv-SE"/>
        </w:rPr>
        <w:t xml:space="preserve">9 kap. </w:t>
      </w:r>
    </w:p>
    <w:p w14:paraId="52D9D44A" w14:textId="77777777" w:rsidR="0051523B" w:rsidRPr="00641DB4" w:rsidRDefault="0051523B" w:rsidP="0051523B">
      <w:pPr>
        <w:pStyle w:val="LLLuvunOtsikko"/>
        <w:rPr>
          <w:lang w:val="sv-SE"/>
        </w:rPr>
      </w:pPr>
      <w:r w:rsidRPr="00641DB4">
        <w:rPr>
          <w:lang w:val="sv-SE"/>
        </w:rPr>
        <w:t>Allmänna stadganden om ansvarsbegränsning</w:t>
      </w:r>
    </w:p>
    <w:p w14:paraId="09B1EE35" w14:textId="77777777" w:rsidR="0051523B" w:rsidRPr="00641DB4" w:rsidRDefault="0051523B" w:rsidP="0051523B">
      <w:pPr>
        <w:pStyle w:val="LLPykala"/>
        <w:rPr>
          <w:lang w:val="sv-SE"/>
        </w:rPr>
      </w:pPr>
      <w:r w:rsidRPr="00641DB4">
        <w:rPr>
          <w:lang w:val="sv-SE"/>
        </w:rPr>
        <w:t>5 §</w:t>
      </w:r>
    </w:p>
    <w:p w14:paraId="0A0C1A22" w14:textId="77777777" w:rsidR="0051523B" w:rsidRPr="00641DB4" w:rsidRDefault="0051523B" w:rsidP="0051523B">
      <w:pPr>
        <w:pStyle w:val="LLPykalanOtsikko"/>
        <w:rPr>
          <w:lang w:val="sv-SE"/>
        </w:rPr>
      </w:pPr>
      <w:r w:rsidRPr="00641DB4">
        <w:rPr>
          <w:lang w:val="sv-SE"/>
        </w:rPr>
        <w:t>Ansvarsbeloppen</w:t>
      </w:r>
    </w:p>
    <w:p w14:paraId="0D534AA5" w14:textId="77777777" w:rsidR="0051523B" w:rsidRPr="00641DB4" w:rsidRDefault="0051523B" w:rsidP="0051523B">
      <w:pPr>
        <w:pStyle w:val="LLMomentinJohdantoKappale"/>
        <w:rPr>
          <w:lang w:val="sv-SE"/>
        </w:rPr>
      </w:pPr>
      <w:r w:rsidRPr="00641DB4">
        <w:rPr>
          <w:lang w:val="sv-SE"/>
        </w:rPr>
        <w:t>Om det finns en rätt till ansvarsbegränsning, ska ansvarsbeloppen bestämmas på följande sätt:</w:t>
      </w:r>
    </w:p>
    <w:p w14:paraId="4F634992" w14:textId="77777777" w:rsidR="0051523B" w:rsidRPr="00641DB4" w:rsidRDefault="0051523B" w:rsidP="0051523B">
      <w:pPr>
        <w:pStyle w:val="LLMomentinKohta"/>
        <w:rPr>
          <w:lang w:val="sv-SE"/>
        </w:rPr>
      </w:pPr>
      <w:r w:rsidRPr="00641DB4">
        <w:rPr>
          <w:lang w:val="sv-SE"/>
        </w:rPr>
        <w:t xml:space="preserve">1) för fordringar med anledning av personskada som har orsakats fartygets passagerare är ansvarsgränsen 175 000 särskilda dragningsrätter (Special </w:t>
      </w:r>
      <w:proofErr w:type="spellStart"/>
      <w:r w:rsidRPr="00641DB4">
        <w:rPr>
          <w:lang w:val="sv-SE"/>
        </w:rPr>
        <w:t>Drawing</w:t>
      </w:r>
      <w:proofErr w:type="spellEnd"/>
      <w:r w:rsidRPr="00641DB4">
        <w:rPr>
          <w:lang w:val="sv-SE"/>
        </w:rPr>
        <w:t xml:space="preserve"> Right, SDR) multiplicerat med det antal passagerare som fartyget enligt sitt certifikat har tillstånd att befordra,</w:t>
      </w:r>
    </w:p>
    <w:p w14:paraId="2F0A57A2" w14:textId="77777777" w:rsidR="0051523B" w:rsidRPr="00641DB4" w:rsidRDefault="0051523B" w:rsidP="0051523B">
      <w:pPr>
        <w:pStyle w:val="LLMomentinKohta"/>
        <w:rPr>
          <w:lang w:val="sv-SE"/>
        </w:rPr>
      </w:pPr>
      <w:r w:rsidRPr="00641DB4">
        <w:rPr>
          <w:lang w:val="sv-SE"/>
        </w:rPr>
        <w:t>2) för andra fordringar med anledning av personskada än sådana som avses i 1 punkten är ansvarsgränsen 3,02 miljoner SDR, om fartygets bruttodräktighet inte överstiger 2 000; är bruttodräktigheten högre, höjs ansvarsgränsen</w:t>
      </w:r>
    </w:p>
    <w:p w14:paraId="3AD0A36A" w14:textId="77777777" w:rsidR="0051523B" w:rsidRPr="00641DB4" w:rsidRDefault="0051523B" w:rsidP="0051523B">
      <w:pPr>
        <w:pStyle w:val="LLMomentinKohta"/>
        <w:rPr>
          <w:lang w:val="sv-SE"/>
        </w:rPr>
      </w:pPr>
      <w:r w:rsidRPr="00641DB4">
        <w:rPr>
          <w:lang w:val="sv-SE"/>
        </w:rPr>
        <w:t>a) för varje dräktighetstal från 2 001 till 30 000 med 1208 SDR,</w:t>
      </w:r>
    </w:p>
    <w:p w14:paraId="7119F0DF" w14:textId="77777777" w:rsidR="0051523B" w:rsidRPr="00641DB4" w:rsidRDefault="0051523B" w:rsidP="0051523B">
      <w:pPr>
        <w:pStyle w:val="LLMomentinKohta"/>
        <w:rPr>
          <w:lang w:val="sv-SE"/>
        </w:rPr>
      </w:pPr>
      <w:r w:rsidRPr="00641DB4">
        <w:rPr>
          <w:lang w:val="sv-SE"/>
        </w:rPr>
        <w:t>b) för varje dräktighetstal från 30 001 till 70 000 med 906 SDR,</w:t>
      </w:r>
    </w:p>
    <w:p w14:paraId="0B3A9346" w14:textId="77777777" w:rsidR="0051523B" w:rsidRPr="00641DB4" w:rsidRDefault="0051523B" w:rsidP="0051523B">
      <w:pPr>
        <w:pStyle w:val="LLMomentinKohta"/>
        <w:rPr>
          <w:lang w:val="sv-SE"/>
        </w:rPr>
      </w:pPr>
      <w:r w:rsidRPr="00641DB4">
        <w:rPr>
          <w:lang w:val="sv-SE"/>
        </w:rPr>
        <w:t>c) för varje dräktighetstal över 70 000 med 604 SDR.</w:t>
      </w:r>
    </w:p>
    <w:p w14:paraId="6130AC6F" w14:textId="77777777" w:rsidR="0051523B" w:rsidRPr="00641DB4" w:rsidRDefault="0051523B" w:rsidP="0051523B">
      <w:pPr>
        <w:pStyle w:val="LLMomentinKohta"/>
        <w:rPr>
          <w:lang w:val="sv-SE"/>
        </w:rPr>
      </w:pPr>
      <w:r w:rsidRPr="00641DB4">
        <w:rPr>
          <w:lang w:val="sv-SE"/>
        </w:rPr>
        <w:t>3) för andra fordringar än sådana som avses i 1 och 2 punkten samt fordringar, i den mån de inte tillgodoses med de belopp som nämns i 2 punkten, är ansvarsgränsen 1,51 miljoner SDR, om fartygets dräktighet inte överstiger 2 000; är dräktigheten högre, höjs ansvarsgränsen</w:t>
      </w:r>
    </w:p>
    <w:p w14:paraId="23540D85" w14:textId="77777777" w:rsidR="0051523B" w:rsidRPr="00641DB4" w:rsidRDefault="0051523B" w:rsidP="0051523B">
      <w:pPr>
        <w:pStyle w:val="LLMomentinKohta"/>
        <w:rPr>
          <w:lang w:val="sv-SE"/>
        </w:rPr>
      </w:pPr>
      <w:r w:rsidRPr="00641DB4">
        <w:rPr>
          <w:lang w:val="sv-SE"/>
        </w:rPr>
        <w:t>a) för varje dräktighetstal från 2 001 till 30 000 med 604 SDR,</w:t>
      </w:r>
    </w:p>
    <w:p w14:paraId="6A977012" w14:textId="77777777" w:rsidR="0051523B" w:rsidRPr="00641DB4" w:rsidRDefault="0051523B" w:rsidP="0051523B">
      <w:pPr>
        <w:pStyle w:val="LLMomentinKohta"/>
        <w:rPr>
          <w:lang w:val="sv-SE"/>
        </w:rPr>
      </w:pPr>
      <w:r w:rsidRPr="00641DB4">
        <w:rPr>
          <w:lang w:val="sv-SE"/>
        </w:rPr>
        <w:t>b) för varje dräktighetstal från 30 001 till 70 000 med 453 SDR,</w:t>
      </w:r>
    </w:p>
    <w:p w14:paraId="4EB34AB0" w14:textId="77777777" w:rsidR="0051523B" w:rsidRPr="00641DB4" w:rsidRDefault="0051523B" w:rsidP="0051523B">
      <w:pPr>
        <w:pStyle w:val="LLMomentinKohta"/>
        <w:rPr>
          <w:lang w:val="sv-SE"/>
        </w:rPr>
      </w:pPr>
      <w:r w:rsidRPr="00641DB4">
        <w:rPr>
          <w:lang w:val="sv-SE"/>
        </w:rPr>
        <w:t>c) för varje dräktighetstal över 70 000 med 302 SDR.</w:t>
      </w:r>
    </w:p>
    <w:p w14:paraId="4F452E35" w14:textId="77777777" w:rsidR="0051523B" w:rsidRPr="00641DB4" w:rsidRDefault="0051523B" w:rsidP="0051523B">
      <w:pPr>
        <w:pStyle w:val="LLNormaali"/>
        <w:rPr>
          <w:lang w:val="sv-SE"/>
        </w:rPr>
      </w:pPr>
      <w:r w:rsidRPr="00641DB4">
        <w:rPr>
          <w:lang w:val="sv-SE"/>
        </w:rPr>
        <w:t xml:space="preserve">— — — — — — — — — — — — — — — — — — — — — — — — — — — — </w:t>
      </w:r>
    </w:p>
    <w:p w14:paraId="2C0A9327" w14:textId="77777777" w:rsidR="0051523B" w:rsidRPr="00641DB4" w:rsidRDefault="0051523B" w:rsidP="0051523B">
      <w:pPr>
        <w:pStyle w:val="LLKeskitetty"/>
        <w:rPr>
          <w:lang w:val="sv-SE"/>
        </w:rPr>
      </w:pPr>
      <w:r w:rsidRPr="00641DB4">
        <w:rPr>
          <w:lang w:val="sv-SE"/>
        </w:rPr>
        <w:t>———</w:t>
      </w:r>
    </w:p>
    <w:p w14:paraId="68E44FED" w14:textId="77777777" w:rsidR="002E1D63" w:rsidRDefault="002E1D63">
      <w:pPr>
        <w:spacing w:after="0" w:line="240" w:lineRule="auto"/>
        <w:rPr>
          <w:rFonts w:ascii="Times New Roman" w:eastAsia="Times New Roman" w:hAnsi="Times New Roman"/>
          <w:szCs w:val="24"/>
          <w:lang w:eastAsia="fi-FI"/>
        </w:rPr>
      </w:pPr>
      <w:r>
        <w:br w:type="page"/>
      </w:r>
    </w:p>
    <w:p w14:paraId="2CBC0839" w14:textId="39AACF6D" w:rsidR="0051523B" w:rsidRPr="00641DB4" w:rsidRDefault="0051523B" w:rsidP="0051523B">
      <w:pPr>
        <w:pStyle w:val="LLVoimaantulokappale"/>
        <w:rPr>
          <w:lang w:val="sv-SE"/>
        </w:rPr>
      </w:pPr>
      <w:bookmarkStart w:id="0" w:name="_GoBack"/>
      <w:bookmarkEnd w:id="0"/>
      <w:r w:rsidRPr="00641DB4">
        <w:rPr>
          <w:lang w:val="sv-SE"/>
        </w:rPr>
        <w:lastRenderedPageBreak/>
        <w:t xml:space="preserve">Denna lag träder i kraft den </w:t>
      </w:r>
      <w:proofErr w:type="spellStart"/>
      <w:r w:rsidRPr="00641DB4">
        <w:rPr>
          <w:lang w:val="sv-SE"/>
        </w:rPr>
        <w:t>dd</w:t>
      </w:r>
      <w:proofErr w:type="spellEnd"/>
      <w:r w:rsidRPr="00641DB4">
        <w:rPr>
          <w:lang w:val="sv-SE"/>
        </w:rPr>
        <w:t xml:space="preserve"> månad </w:t>
      </w:r>
      <w:proofErr w:type="spellStart"/>
      <w:r w:rsidRPr="00641DB4">
        <w:rPr>
          <w:lang w:val="sv-SE"/>
        </w:rPr>
        <w:t>åååå</w:t>
      </w:r>
      <w:proofErr w:type="spellEnd"/>
      <w:r w:rsidRPr="00641DB4">
        <w:rPr>
          <w:lang w:val="sv-SE"/>
        </w:rPr>
        <w:t>.</w:t>
      </w:r>
      <w:r w:rsidRPr="00641DB4">
        <w:rPr>
          <w:rStyle w:val="FootnoteReference"/>
          <w:lang w:val="sv-SE"/>
        </w:rPr>
        <w:footnoteReference w:id="1"/>
      </w:r>
    </w:p>
    <w:p w14:paraId="4494505E" w14:textId="77777777" w:rsidR="0051523B" w:rsidRPr="00641DB4" w:rsidRDefault="0051523B" w:rsidP="0051523B">
      <w:pPr>
        <w:pStyle w:val="LLKappalejako"/>
        <w:rPr>
          <w:lang w:val="sv-SE"/>
        </w:rPr>
      </w:pPr>
      <w:r w:rsidRPr="00641DB4">
        <w:rPr>
          <w:lang w:val="sv-SE"/>
        </w:rPr>
        <w:t xml:space="preserve">Genom denna lag sätts de i London den </w:t>
      </w:r>
      <w:proofErr w:type="spellStart"/>
      <w:r w:rsidRPr="00641DB4">
        <w:rPr>
          <w:lang w:val="sv-SE"/>
        </w:rPr>
        <w:t>dd</w:t>
      </w:r>
      <w:proofErr w:type="spellEnd"/>
      <w:r w:rsidRPr="00641DB4">
        <w:rPr>
          <w:lang w:val="sv-SE"/>
        </w:rPr>
        <w:t xml:space="preserve"> månad </w:t>
      </w:r>
      <w:proofErr w:type="spellStart"/>
      <w:r w:rsidRPr="00641DB4">
        <w:rPr>
          <w:lang w:val="sv-SE"/>
        </w:rPr>
        <w:t>åååå</w:t>
      </w:r>
      <w:proofErr w:type="spellEnd"/>
      <w:r w:rsidRPr="00641DB4">
        <w:rPr>
          <w:lang w:val="sv-SE"/>
        </w:rPr>
        <w:t xml:space="preserve"> gjorda ändringarna av 1996 års ändringsprotokoll till 1976 års konvention om begränsning av sjörättsligt skadeståndsansvar i kraft, sådana som Finland har förbundit sig till dem.</w:t>
      </w:r>
    </w:p>
    <w:p w14:paraId="08DC01F0" w14:textId="77777777" w:rsidR="0051523B" w:rsidRPr="00641DB4" w:rsidRDefault="0051523B" w:rsidP="0051523B">
      <w:pPr>
        <w:pStyle w:val="LLKappalejako"/>
        <w:rPr>
          <w:lang w:val="sv-SE"/>
        </w:rPr>
      </w:pPr>
      <w:r w:rsidRPr="00641DB4">
        <w:rPr>
          <w:lang w:val="sv-SE"/>
        </w:rPr>
        <w:t>På skadefall som har inträffat före ikraftträdandet av denna lag tillämpas de bestämmelser i 9 kap. 5 § 1 mom. som gällde vid ikraftträdandet.</w:t>
      </w:r>
    </w:p>
    <w:p w14:paraId="7B431B37" w14:textId="77777777" w:rsidR="0051523B" w:rsidRPr="00641DB4" w:rsidRDefault="0051523B" w:rsidP="0051523B">
      <w:pPr>
        <w:pStyle w:val="LLPaivays"/>
        <w:rPr>
          <w:lang w:val="sv-SE"/>
        </w:rPr>
      </w:pPr>
      <w:r w:rsidRPr="00641DB4">
        <w:rPr>
          <w:lang w:val="sv-SE"/>
        </w:rPr>
        <w:t xml:space="preserve">Helsingfors den </w:t>
      </w:r>
      <w:proofErr w:type="spellStart"/>
      <w:r w:rsidRPr="00641DB4">
        <w:rPr>
          <w:lang w:val="sv-SE"/>
        </w:rPr>
        <w:t>dd</w:t>
      </w:r>
      <w:proofErr w:type="spellEnd"/>
      <w:r w:rsidRPr="00641DB4">
        <w:rPr>
          <w:lang w:val="sv-SE"/>
        </w:rPr>
        <w:t xml:space="preserve"> månad </w:t>
      </w:r>
      <w:proofErr w:type="spellStart"/>
      <w:r w:rsidRPr="00641DB4">
        <w:rPr>
          <w:lang w:val="sv-SE"/>
        </w:rPr>
        <w:t>åååå</w:t>
      </w:r>
      <w:proofErr w:type="spellEnd"/>
    </w:p>
    <w:p w14:paraId="587814AD" w14:textId="77777777" w:rsidR="0051523B" w:rsidRPr="00641DB4" w:rsidRDefault="0051523B" w:rsidP="0051523B">
      <w:pPr>
        <w:pStyle w:val="LLAllekirjoitus"/>
        <w:rPr>
          <w:lang w:val="sv-SE"/>
        </w:rPr>
      </w:pPr>
      <w:r w:rsidRPr="00641DB4">
        <w:rPr>
          <w:lang w:val="sv-SE"/>
        </w:rPr>
        <w:t>Republikens President</w:t>
      </w:r>
    </w:p>
    <w:p w14:paraId="11BE08E4" w14:textId="77777777" w:rsidR="0051523B" w:rsidRPr="00641DB4" w:rsidRDefault="0051523B" w:rsidP="0051523B">
      <w:pPr>
        <w:pStyle w:val="LLNimenselvennys"/>
        <w:rPr>
          <w:lang w:val="sv-SE"/>
        </w:rPr>
      </w:pPr>
      <w:r w:rsidRPr="00641DB4">
        <w:rPr>
          <w:lang w:val="sv-SE"/>
        </w:rPr>
        <w:t>Förnamn Efternamn</w:t>
      </w:r>
    </w:p>
    <w:p w14:paraId="60058F4A" w14:textId="0F867EC9" w:rsidR="00B2153E" w:rsidRPr="00641DB4" w:rsidRDefault="0051523B" w:rsidP="0051523B">
      <w:pPr>
        <w:pStyle w:val="LLVarmennus"/>
        <w:rPr>
          <w:b/>
          <w:lang w:val="sv-SE"/>
        </w:rPr>
      </w:pPr>
      <w:r w:rsidRPr="00641DB4">
        <w:rPr>
          <w:lang w:val="sv-SE"/>
        </w:rPr>
        <w:t>Miljöminister Förnamn Efternamn</w:t>
      </w:r>
    </w:p>
    <w:sectPr w:rsidR="00B2153E" w:rsidRPr="00641DB4" w:rsidSect="00641DB4">
      <w:footerReference w:type="even" r:id="rId6"/>
      <w:footerReference w:type="first" r:id="rId7"/>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6474" w14:textId="77777777" w:rsidR="008A1D46" w:rsidRDefault="008A1D46" w:rsidP="0051523B">
      <w:pPr>
        <w:spacing w:after="0" w:line="240" w:lineRule="auto"/>
      </w:pPr>
      <w:r>
        <w:separator/>
      </w:r>
    </w:p>
  </w:endnote>
  <w:endnote w:type="continuationSeparator" w:id="0">
    <w:p w14:paraId="61599384" w14:textId="77777777" w:rsidR="008A1D46" w:rsidRDefault="008A1D46" w:rsidP="0051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67256C2B" w14:textId="77777777" w:rsidR="00C92FB1" w:rsidRDefault="00281696"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3A788" w14:textId="77777777" w:rsidR="00C92FB1" w:rsidRDefault="008A1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138F0FBB" w14:textId="77777777" w:rsidR="00C92FB1" w:rsidRDefault="00281696"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25B27B0" w14:textId="77777777" w:rsidR="00C92FB1" w:rsidRDefault="008A1D46"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F70E3" w14:textId="77777777" w:rsidR="008A1D46" w:rsidRDefault="008A1D46" w:rsidP="0051523B">
      <w:pPr>
        <w:spacing w:after="0" w:line="240" w:lineRule="auto"/>
      </w:pPr>
      <w:r>
        <w:separator/>
      </w:r>
    </w:p>
  </w:footnote>
  <w:footnote w:type="continuationSeparator" w:id="0">
    <w:p w14:paraId="5A56CA2F" w14:textId="77777777" w:rsidR="008A1D46" w:rsidRDefault="008A1D46" w:rsidP="0051523B">
      <w:pPr>
        <w:spacing w:after="0" w:line="240" w:lineRule="auto"/>
      </w:pPr>
      <w:r>
        <w:continuationSeparator/>
      </w:r>
    </w:p>
  </w:footnote>
  <w:footnote w:id="1">
    <w:p w14:paraId="24A4F3B0" w14:textId="77777777" w:rsidR="0051523B" w:rsidRPr="002A2FA8" w:rsidRDefault="0051523B" w:rsidP="0051523B">
      <w:pPr>
        <w:pStyle w:val="LLAlaviite"/>
        <w:rPr>
          <w:lang w:val="sv-SE"/>
        </w:rPr>
      </w:pPr>
      <w:r w:rsidRPr="002A2FA8">
        <w:rPr>
          <w:rStyle w:val="FootnoteReference"/>
          <w:lang w:val="sv-SE"/>
        </w:rPr>
        <w:footnoteRef/>
      </w:r>
      <w:r w:rsidRPr="002A2FA8">
        <w:rPr>
          <w:lang w:val="sv-SE"/>
        </w:rPr>
        <w:t xml:space="preserve"> Lagens ikraftträdande stadgas med en förordning om ikraftträdandet bör ske samtidigt som avtalet träder internationellt I kraft eller om lagen av någon annan orsak träder I kraft vid en tidpunkt som </w:t>
      </w:r>
      <w:proofErr w:type="spellStart"/>
      <w:r w:rsidRPr="002A2FA8">
        <w:rPr>
          <w:lang w:val="sv-SE"/>
        </w:rPr>
        <w:t>bestämms</w:t>
      </w:r>
      <w:proofErr w:type="spellEnd"/>
      <w:r w:rsidRPr="002A2FA8">
        <w:rPr>
          <w:lang w:val="sv-SE"/>
        </w:rPr>
        <w:t xml:space="preserve"> senare.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3B"/>
    <w:rsid w:val="00281696"/>
    <w:rsid w:val="002A2FA8"/>
    <w:rsid w:val="002E1D63"/>
    <w:rsid w:val="00444D41"/>
    <w:rsid w:val="0051523B"/>
    <w:rsid w:val="005930E2"/>
    <w:rsid w:val="00641DB4"/>
    <w:rsid w:val="00752AD4"/>
    <w:rsid w:val="008A1D46"/>
    <w:rsid w:val="00A75703"/>
    <w:rsid w:val="00B2153E"/>
    <w:rsid w:val="00D0423D"/>
    <w:rsid w:val="00D06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C096"/>
  <w15:chartTrackingRefBased/>
  <w15:docId w15:val="{72664F6B-1FBD-694E-A9DE-B9BF3B36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23B"/>
    <w:pPr>
      <w:spacing w:after="200" w:line="276" w:lineRule="auto"/>
    </w:pPr>
    <w:rPr>
      <w:rFonts w:ascii="Calibri" w:eastAsia="Calibri" w:hAnsi="Calibri" w:cs="Times New Roman"/>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51523B"/>
    <w:pPr>
      <w:spacing w:before="170" w:line="280" w:lineRule="atLeast"/>
      <w:jc w:val="center"/>
    </w:pPr>
  </w:style>
  <w:style w:type="character" w:customStyle="1" w:styleId="FooterChar">
    <w:name w:val="Footer Char"/>
    <w:aliases w:val="Alatunniste VN Char"/>
    <w:basedOn w:val="DefaultParagraphFont"/>
    <w:link w:val="Footer"/>
    <w:uiPriority w:val="4"/>
    <w:rsid w:val="0051523B"/>
    <w:rPr>
      <w:rFonts w:ascii="Calibri" w:eastAsia="Calibri" w:hAnsi="Calibri" w:cs="Times New Roman"/>
      <w:sz w:val="22"/>
      <w:szCs w:val="22"/>
      <w:lang w:val="sv-SE"/>
    </w:r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nhideWhenUsed/>
    <w:qFormat/>
    <w:rsid w:val="0051523B"/>
    <w:rPr>
      <w:vertAlign w:val="superscript"/>
    </w:rPr>
  </w:style>
  <w:style w:type="character" w:styleId="PageNumber">
    <w:name w:val="page number"/>
    <w:basedOn w:val="DefaultParagraphFont"/>
    <w:uiPriority w:val="99"/>
    <w:semiHidden/>
    <w:unhideWhenUsed/>
    <w:rsid w:val="0051523B"/>
  </w:style>
  <w:style w:type="paragraph" w:customStyle="1" w:styleId="LLNormaali">
    <w:name w:val="LLNormaali"/>
    <w:rsid w:val="0051523B"/>
    <w:pPr>
      <w:spacing w:line="220" w:lineRule="exact"/>
    </w:pPr>
    <w:rPr>
      <w:rFonts w:ascii="Times New Roman" w:eastAsia="Times New Roman" w:hAnsi="Times New Roman" w:cs="Times New Roman"/>
      <w:sz w:val="22"/>
      <w:lang w:val="fi-FI" w:eastAsia="fi-FI"/>
    </w:rPr>
  </w:style>
  <w:style w:type="paragraph" w:customStyle="1" w:styleId="LLKappalejako">
    <w:name w:val="LLKappalejako"/>
    <w:link w:val="LLKappalejakoChar"/>
    <w:autoRedefine/>
    <w:rsid w:val="0051523B"/>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51523B"/>
    <w:rPr>
      <w:rFonts w:ascii="Times New Roman" w:eastAsia="Times New Roman" w:hAnsi="Times New Roman" w:cs="Times New Roman"/>
      <w:sz w:val="22"/>
      <w:lang w:val="fi-FI" w:eastAsia="fi-FI"/>
    </w:rPr>
  </w:style>
  <w:style w:type="paragraph" w:customStyle="1" w:styleId="LLPykala">
    <w:name w:val="LLPykala"/>
    <w:next w:val="LLNormaali"/>
    <w:rsid w:val="00641DB4"/>
    <w:pPr>
      <w:spacing w:before="400" w:line="220" w:lineRule="exact"/>
      <w:jc w:val="center"/>
    </w:pPr>
    <w:rPr>
      <w:rFonts w:ascii="Times New Roman" w:eastAsia="Times New Roman" w:hAnsi="Times New Roman" w:cs="Times New Roman"/>
      <w:sz w:val="22"/>
      <w:lang w:val="fi-FI" w:eastAsia="fi-FI"/>
    </w:rPr>
  </w:style>
  <w:style w:type="paragraph" w:customStyle="1" w:styleId="LLLaki">
    <w:name w:val="LLLaki"/>
    <w:next w:val="LLNormaali"/>
    <w:rsid w:val="00641DB4"/>
    <w:pPr>
      <w:spacing w:before="880" w:after="220" w:line="320" w:lineRule="exact"/>
      <w:jc w:val="center"/>
    </w:pPr>
    <w:rPr>
      <w:rFonts w:ascii="Times New Roman" w:eastAsia="Times New Roman" w:hAnsi="Times New Roman" w:cs="Times New Roman"/>
      <w:b/>
      <w:spacing w:val="22"/>
      <w:sz w:val="30"/>
      <w:lang w:val="fi-FI" w:eastAsia="fi-FI"/>
    </w:rPr>
  </w:style>
  <w:style w:type="paragraph" w:customStyle="1" w:styleId="LLSaadoksenNimi">
    <w:name w:val="LLSaadoksenNimi"/>
    <w:next w:val="LLNormaali"/>
    <w:autoRedefine/>
    <w:rsid w:val="00641DB4"/>
    <w:pPr>
      <w:tabs>
        <w:tab w:val="left" w:pos="1653"/>
        <w:tab w:val="center" w:pos="4173"/>
      </w:tabs>
      <w:snapToGrid w:val="0"/>
      <w:spacing w:before="440" w:after="220" w:line="220" w:lineRule="exact"/>
      <w:jc w:val="center"/>
    </w:pPr>
    <w:rPr>
      <w:rFonts w:ascii="Times New Roman" w:eastAsia="Calibri" w:hAnsi="Times New Roman" w:cs="Times New Roman"/>
      <w:b/>
      <w:sz w:val="21"/>
      <w:lang w:val="fi-FI"/>
    </w:rPr>
  </w:style>
  <w:style w:type="paragraph" w:customStyle="1" w:styleId="LLJohtolauseKappaleet">
    <w:name w:val="LLJohtolauseKappaleet"/>
    <w:rsid w:val="0051523B"/>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LLNormaali"/>
    <w:rsid w:val="0051523B"/>
    <w:pPr>
      <w:spacing w:after="420"/>
      <w:jc w:val="center"/>
    </w:pPr>
    <w:rPr>
      <w:rFonts w:ascii="Times New Roman" w:eastAsia="Times New Roman" w:hAnsi="Times New Roman" w:cs="Times New Roman"/>
      <w:b/>
      <w:sz w:val="21"/>
      <w:lang w:val="fi-FI" w:eastAsia="fi-FI"/>
    </w:rPr>
  </w:style>
  <w:style w:type="paragraph" w:customStyle="1" w:styleId="LLNimenselvennys">
    <w:name w:val="LLNimenselvennys"/>
    <w:next w:val="LLNormaali"/>
    <w:rsid w:val="0051523B"/>
    <w:pPr>
      <w:spacing w:before="1200" w:after="220" w:line="220" w:lineRule="exact"/>
      <w:jc w:val="center"/>
    </w:pPr>
    <w:rPr>
      <w:rFonts w:ascii="Times New Roman" w:eastAsia="Times New Roman" w:hAnsi="Times New Roman" w:cs="Times New Roman"/>
      <w:b/>
      <w:sz w:val="21"/>
      <w:lang w:val="fi-FI" w:eastAsia="fi-FI"/>
    </w:rPr>
  </w:style>
  <w:style w:type="paragraph" w:customStyle="1" w:styleId="LLVarmennus">
    <w:name w:val="LLVarmennus"/>
    <w:next w:val="LLNormaali"/>
    <w:rsid w:val="0051523B"/>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LLNormaali"/>
    <w:rsid w:val="0051523B"/>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51523B"/>
    <w:pPr>
      <w:spacing w:after="120"/>
    </w:pPr>
    <w:rPr>
      <w:rFonts w:ascii="Times New Roman" w:eastAsia="Calibri" w:hAnsi="Times New Roman" w:cs="Times New Roman"/>
      <w:sz w:val="20"/>
      <w:lang w:val="fi-FI"/>
    </w:rPr>
  </w:style>
  <w:style w:type="paragraph" w:customStyle="1" w:styleId="LLPykalanOtsikko">
    <w:name w:val="LLPykalanOtsikko"/>
    <w:next w:val="LLNormaali"/>
    <w:rsid w:val="0051523B"/>
    <w:pPr>
      <w:spacing w:before="220" w:after="220" w:line="220" w:lineRule="exact"/>
      <w:jc w:val="center"/>
    </w:pPr>
    <w:rPr>
      <w:rFonts w:ascii="Times New Roman" w:eastAsia="Times New Roman" w:hAnsi="Times New Roman" w:cs="Times New Roman"/>
      <w:i/>
      <w:sz w:val="22"/>
      <w:lang w:val="sv-FI" w:eastAsia="fi-FI"/>
    </w:rPr>
  </w:style>
  <w:style w:type="paragraph" w:customStyle="1" w:styleId="LLLuku">
    <w:name w:val="LLLuku"/>
    <w:next w:val="LLNormaali"/>
    <w:rsid w:val="0051523B"/>
    <w:pPr>
      <w:spacing w:before="220" w:after="220" w:line="220" w:lineRule="exact"/>
      <w:jc w:val="center"/>
    </w:pPr>
    <w:rPr>
      <w:rFonts w:ascii="Times New Roman" w:eastAsia="Times New Roman" w:hAnsi="Times New Roman" w:cs="Times New Roman"/>
      <w:sz w:val="22"/>
      <w:lang w:val="sv-FI" w:eastAsia="fi-FI"/>
    </w:rPr>
  </w:style>
  <w:style w:type="paragraph" w:customStyle="1" w:styleId="LLLuvunOtsikko">
    <w:name w:val="LLLuvunOtsikko"/>
    <w:next w:val="LLNormaali"/>
    <w:rsid w:val="0051523B"/>
    <w:pPr>
      <w:spacing w:after="220" w:line="220" w:lineRule="exact"/>
      <w:jc w:val="center"/>
    </w:pPr>
    <w:rPr>
      <w:rFonts w:ascii="Times New Roman" w:eastAsia="Times New Roman" w:hAnsi="Times New Roman" w:cs="Times New Roman"/>
      <w:b/>
      <w:sz w:val="22"/>
      <w:lang w:val="sv-FI" w:eastAsia="fi-FI"/>
    </w:rPr>
  </w:style>
  <w:style w:type="paragraph" w:customStyle="1" w:styleId="LLVoimaantulokappale">
    <w:name w:val="LLVoimaantulokappale"/>
    <w:rsid w:val="0051523B"/>
    <w:pPr>
      <w:spacing w:after="640" w:line="220" w:lineRule="exact"/>
      <w:ind w:firstLine="170"/>
      <w:jc w:val="both"/>
    </w:pPr>
    <w:rPr>
      <w:rFonts w:ascii="Times New Roman" w:eastAsia="Times New Roman" w:hAnsi="Times New Roman" w:cs="Times New Roman"/>
      <w:sz w:val="22"/>
      <w:lang w:val="sv-FI" w:eastAsia="fi-FI"/>
    </w:rPr>
  </w:style>
  <w:style w:type="paragraph" w:customStyle="1" w:styleId="LLMomentinJohdantoKappale">
    <w:name w:val="LLMomentinJohdantoKappale"/>
    <w:rsid w:val="0051523B"/>
    <w:pPr>
      <w:spacing w:line="220" w:lineRule="exact"/>
      <w:ind w:firstLine="170"/>
      <w:jc w:val="both"/>
    </w:pPr>
    <w:rPr>
      <w:rFonts w:ascii="Times New Roman" w:eastAsia="Times New Roman" w:hAnsi="Times New Roman" w:cs="Times New Roman"/>
      <w:sz w:val="22"/>
      <w:lang w:val="sv-FI" w:eastAsia="fi-FI"/>
    </w:rPr>
  </w:style>
  <w:style w:type="paragraph" w:customStyle="1" w:styleId="LLMomentinKohta">
    <w:name w:val="LLMomentinKohta"/>
    <w:rsid w:val="0051523B"/>
    <w:pPr>
      <w:spacing w:line="220" w:lineRule="exact"/>
      <w:ind w:firstLine="170"/>
      <w:jc w:val="both"/>
    </w:pPr>
    <w:rPr>
      <w:rFonts w:ascii="Times New Roman" w:eastAsia="Times New Roman" w:hAnsi="Times New Roman" w:cs="Times New Roman"/>
      <w:sz w:val="22"/>
      <w:lang w:val="sv-FI" w:eastAsia="fi-FI"/>
    </w:rPr>
  </w:style>
  <w:style w:type="paragraph" w:customStyle="1" w:styleId="LLKeskitetty">
    <w:name w:val="LLKeskitetty"/>
    <w:basedOn w:val="LLNormaali"/>
    <w:qFormat/>
    <w:rsid w:val="0051523B"/>
    <w:pPr>
      <w:jc w:val="center"/>
    </w:pPr>
    <w:rPr>
      <w:lang w:val="en-US"/>
    </w:rPr>
  </w:style>
  <w:style w:type="paragraph" w:customStyle="1" w:styleId="LiiteOtsikko1">
    <w:name w:val="Liite Otsikko 1"/>
    <w:qFormat/>
    <w:rsid w:val="0051523B"/>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51523B"/>
    <w:pPr>
      <w:spacing w:before="60"/>
      <w:outlineLvl w:val="1"/>
    </w:pPr>
    <w:rPr>
      <w:b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230</Words>
  <Characters>1863</Characters>
  <Application>Microsoft Office Word</Application>
  <DocSecurity>0</DocSecurity>
  <Lines>15</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4</cp:revision>
  <dcterms:created xsi:type="dcterms:W3CDTF">2021-08-27T07:25:00Z</dcterms:created>
  <dcterms:modified xsi:type="dcterms:W3CDTF">2021-10-14T13:11:00Z</dcterms:modified>
</cp:coreProperties>
</file>