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B4DCBE4" w:rsidR="00300CFC" w:rsidRPr="007F335A" w:rsidRDefault="00300CFC" w:rsidP="00300CFC">
      <w:pPr>
        <w:pStyle w:val="LiiteOtsikko1"/>
      </w:pPr>
      <w:r w:rsidRPr="007F335A">
        <w:t xml:space="preserve">Liite 14. </w:t>
      </w:r>
      <w:r w:rsidR="00186AD5" w:rsidRPr="00186AD5">
        <w:t>VNOS 3 §:n 9 kohdassa tarkoitettujen EU-sopimusten esittelylistamallit</w:t>
      </w:r>
    </w:p>
    <w:p w14:paraId="30C41D67" w14:textId="5BE9B317" w:rsidR="00300CFC" w:rsidRPr="007F335A" w:rsidRDefault="00300CFC" w:rsidP="00300CFC">
      <w:pPr>
        <w:pStyle w:val="LiiteOtsikko2"/>
        <w:tabs>
          <w:tab w:val="left" w:pos="1820"/>
        </w:tabs>
      </w:pPr>
      <w:r w:rsidRPr="007F335A">
        <w:t xml:space="preserve">Listamalli </w:t>
      </w:r>
      <w:r w:rsidR="00422949" w:rsidRPr="007F335A">
        <w:t>2</w:t>
      </w:r>
      <w:r w:rsidR="009D1AE1" w:rsidRPr="007F335A">
        <w:t>4</w:t>
      </w:r>
      <w:r w:rsidRPr="007F335A">
        <w:t xml:space="preserve">. </w:t>
      </w:r>
      <w:r w:rsidR="00DD3524" w:rsidRPr="007F335A">
        <w:t>TP</w:t>
      </w:r>
      <w:r w:rsidR="00A65ED7" w:rsidRPr="007F335A">
        <w:t xml:space="preserve"> Eduskunnan vastaus; VNOS 3 §</w:t>
      </w:r>
      <w:r w:rsidR="00186AD5">
        <w:t>:n</w:t>
      </w:r>
      <w:r w:rsidR="00A65ED7" w:rsidRPr="007F335A">
        <w:t xml:space="preserve"> 9 kohdan sopimus</w:t>
      </w:r>
    </w:p>
    <w:tbl>
      <w:tblPr>
        <w:tblW w:w="8789" w:type="dxa"/>
        <w:tblCellSpacing w:w="0" w:type="dxa"/>
        <w:tblLayout w:type="fixed"/>
        <w:tblCellMar>
          <w:left w:w="75" w:type="dxa"/>
          <w:right w:w="75" w:type="dxa"/>
        </w:tblCellMar>
        <w:tblLook w:val="0000" w:firstRow="0" w:lastRow="0" w:firstColumn="0" w:lastColumn="0" w:noHBand="0" w:noVBand="0"/>
      </w:tblPr>
      <w:tblGrid>
        <w:gridCol w:w="5670"/>
        <w:gridCol w:w="3119"/>
      </w:tblGrid>
      <w:tr w:rsidR="001C0365" w:rsidRPr="007F335A" w14:paraId="70C4B471" w14:textId="77777777" w:rsidTr="009B2AED">
        <w:trPr>
          <w:trHeight w:val="816"/>
          <w:tblCellSpacing w:w="0" w:type="dxa"/>
        </w:trPr>
        <w:tc>
          <w:tcPr>
            <w:tcW w:w="5670" w:type="dxa"/>
            <w:tcMar>
              <w:left w:w="0" w:type="dxa"/>
            </w:tcMar>
            <w:vAlign w:val="center"/>
          </w:tcPr>
          <w:p w14:paraId="227C169C" w14:textId="6642DECA" w:rsidR="001C0365" w:rsidRPr="007F335A" w:rsidRDefault="00DD3524" w:rsidP="000A6F67">
            <w:pPr>
              <w:pStyle w:val="LLNormaalirivi"/>
              <w:rPr>
                <w:rStyle w:val="Strong"/>
                <w:lang w:val="fi-FI"/>
              </w:rPr>
            </w:pPr>
            <w:r w:rsidRPr="007F335A">
              <w:rPr>
                <w:rFonts w:cs="Arial"/>
                <w:b/>
                <w:bCs w:val="0"/>
                <w:color w:val="000000"/>
                <w:lang w:val="fi-FI"/>
              </w:rPr>
              <w:t>Esittely Tasavallan Presidentille</w:t>
            </w:r>
          </w:p>
        </w:tc>
        <w:tc>
          <w:tcPr>
            <w:tcW w:w="3119" w:type="dxa"/>
            <w:tcBorders>
              <w:top w:val="nil"/>
              <w:bottom w:val="nil"/>
              <w:right w:val="nil"/>
            </w:tcBorders>
          </w:tcPr>
          <w:p w14:paraId="0D7C3332" w14:textId="77777777" w:rsidR="001C0365" w:rsidRPr="007F335A" w:rsidRDefault="001C0365" w:rsidP="001C0365">
            <w:pPr>
              <w:pStyle w:val="LLNormaalirivi"/>
              <w:rPr>
                <w:lang w:val="fi-FI"/>
              </w:rPr>
            </w:pPr>
          </w:p>
        </w:tc>
      </w:tr>
      <w:tr w:rsidR="009D1AE1" w:rsidRPr="007F335A" w14:paraId="60C52B30" w14:textId="77777777" w:rsidTr="009B2AED">
        <w:trPr>
          <w:trHeight w:val="816"/>
          <w:tblCellSpacing w:w="0" w:type="dxa"/>
        </w:trPr>
        <w:tc>
          <w:tcPr>
            <w:tcW w:w="5670" w:type="dxa"/>
            <w:tcMar>
              <w:left w:w="0" w:type="dxa"/>
              <w:bottom w:w="74" w:type="dxa"/>
            </w:tcMar>
          </w:tcPr>
          <w:p w14:paraId="1DD240FB" w14:textId="77777777" w:rsidR="00186AD5" w:rsidRDefault="00AC4498" w:rsidP="007F335A">
            <w:pPr>
              <w:pStyle w:val="LLNormaalirivi"/>
              <w:rPr>
                <w:lang w:val="fi-FI"/>
              </w:rPr>
            </w:pPr>
            <w:r w:rsidRPr="007F335A">
              <w:rPr>
                <w:lang w:val="fi-FI"/>
              </w:rPr>
              <w:t xml:space="preserve">Läsnä Valtiosihteeri Valtanen </w:t>
            </w:r>
          </w:p>
          <w:p w14:paraId="454B447E" w14:textId="2F885FDC" w:rsidR="009D1AE1" w:rsidRPr="007F335A" w:rsidRDefault="00AC4498" w:rsidP="007F335A">
            <w:pPr>
              <w:pStyle w:val="LLNormaalirivi"/>
              <w:rPr>
                <w:lang w:val="fi-FI"/>
              </w:rPr>
            </w:pPr>
            <w:r w:rsidRPr="007F335A">
              <w:rPr>
                <w:lang w:val="fi-FI"/>
              </w:rPr>
              <w:br/>
            </w:r>
            <w:r w:rsidR="009D1AE1" w:rsidRPr="007F335A">
              <w:rPr>
                <w:lang w:val="fi-FI"/>
              </w:rPr>
              <w:t xml:space="preserve">21.12.2004 </w:t>
            </w:r>
          </w:p>
        </w:tc>
        <w:tc>
          <w:tcPr>
            <w:tcW w:w="3119" w:type="dxa"/>
            <w:tcBorders>
              <w:top w:val="nil"/>
              <w:left w:val="single" w:sz="6" w:space="0" w:color="000000"/>
              <w:bottom w:val="nil"/>
              <w:right w:val="nil"/>
            </w:tcBorders>
            <w:tcMar>
              <w:bottom w:w="74" w:type="dxa"/>
            </w:tcMar>
          </w:tcPr>
          <w:p w14:paraId="738F6FE9" w14:textId="4BDC42E5" w:rsidR="009D1AE1" w:rsidRPr="007F335A" w:rsidRDefault="009D1AE1" w:rsidP="007F335A">
            <w:pPr>
              <w:pStyle w:val="LLNormaalirivi"/>
              <w:rPr>
                <w:lang w:val="fi-FI"/>
              </w:rPr>
            </w:pPr>
            <w:r w:rsidRPr="007F335A">
              <w:rPr>
                <w:lang w:val="fi-FI"/>
              </w:rPr>
              <w:t xml:space="preserve">Opas Outi (38) </w:t>
            </w:r>
            <w:r w:rsidRPr="007F335A">
              <w:rPr>
                <w:lang w:val="fi-FI"/>
              </w:rPr>
              <w:br/>
              <w:t>Lainsäädäntöneuvos</w:t>
            </w:r>
            <w:r w:rsidRPr="007F335A">
              <w:rPr>
                <w:lang w:val="fi-FI"/>
              </w:rPr>
              <w:br/>
              <w:t>p. 160 55198</w:t>
            </w:r>
          </w:p>
        </w:tc>
      </w:tr>
      <w:tr w:rsidR="009D1AE1" w:rsidRPr="007F335A" w14:paraId="1F86CA22" w14:textId="77777777" w:rsidTr="009B2AED">
        <w:trPr>
          <w:trHeight w:val="208"/>
          <w:tblCellSpacing w:w="0" w:type="dxa"/>
        </w:trPr>
        <w:tc>
          <w:tcPr>
            <w:tcW w:w="5670" w:type="dxa"/>
            <w:tcBorders>
              <w:top w:val="nil"/>
              <w:left w:val="nil"/>
              <w:bottom w:val="single" w:sz="12" w:space="0" w:color="000000"/>
              <w:right w:val="nil"/>
            </w:tcBorders>
            <w:tcMar>
              <w:left w:w="0" w:type="dxa"/>
              <w:bottom w:w="147" w:type="dxa"/>
            </w:tcMar>
          </w:tcPr>
          <w:p w14:paraId="0716BFDC" w14:textId="4BF72C23" w:rsidR="009D1AE1" w:rsidRPr="007F335A" w:rsidRDefault="009D1AE1" w:rsidP="007F335A">
            <w:pPr>
              <w:pStyle w:val="LLNormaalirivi"/>
              <w:rPr>
                <w:lang w:val="fi-FI"/>
              </w:rPr>
            </w:pPr>
            <w:r w:rsidRPr="007F335A">
              <w:rPr>
                <w:lang w:val="fi-FI"/>
              </w:rPr>
              <w:t>Ministeri Tuomioja  </w:t>
            </w:r>
          </w:p>
        </w:tc>
        <w:tc>
          <w:tcPr>
            <w:tcW w:w="3119" w:type="dxa"/>
            <w:tcBorders>
              <w:top w:val="nil"/>
              <w:left w:val="single" w:sz="6" w:space="0" w:color="000000"/>
              <w:bottom w:val="single" w:sz="12" w:space="0" w:color="000000"/>
              <w:right w:val="nil"/>
            </w:tcBorders>
            <w:tcMar>
              <w:bottom w:w="147" w:type="dxa"/>
            </w:tcMar>
          </w:tcPr>
          <w:p w14:paraId="0ECB1239" w14:textId="13F22759" w:rsidR="009D1AE1" w:rsidRPr="007F335A" w:rsidRDefault="009D1AE1" w:rsidP="007F335A">
            <w:pPr>
              <w:pStyle w:val="LLNormaalirivi"/>
              <w:rPr>
                <w:lang w:val="fi-FI"/>
              </w:rPr>
            </w:pPr>
            <w:r w:rsidRPr="007F335A">
              <w:rPr>
                <w:lang w:val="fi-FI"/>
              </w:rPr>
              <w:t>Ulkoministeriö  </w:t>
            </w:r>
          </w:p>
        </w:tc>
      </w:tr>
      <w:tr w:rsidR="00300CFC" w:rsidRPr="007F335A" w14:paraId="48B101CA" w14:textId="77777777" w:rsidTr="009B2AED">
        <w:trPr>
          <w:trHeight w:val="375"/>
          <w:tblCellSpacing w:w="0" w:type="dxa"/>
        </w:trPr>
        <w:tc>
          <w:tcPr>
            <w:tcW w:w="5670" w:type="dxa"/>
            <w:tcMar>
              <w:left w:w="0" w:type="dxa"/>
            </w:tcMar>
          </w:tcPr>
          <w:p w14:paraId="11054163" w14:textId="0163E1C4" w:rsidR="00300CFC" w:rsidRPr="007F335A" w:rsidRDefault="009D1AE1" w:rsidP="000A6F67">
            <w:pPr>
              <w:pStyle w:val="LLNormaalirivi"/>
              <w:rPr>
                <w:rStyle w:val="Strong"/>
                <w:lang w:val="fi-FI"/>
              </w:rPr>
            </w:pPr>
            <w:r w:rsidRPr="007F335A">
              <w:rPr>
                <w:b/>
                <w:bCs w:val="0"/>
                <w:lang w:val="fi-FI" w:eastAsia="pl-PL"/>
              </w:rPr>
              <w:t>Eduskunnan vastaus hallituksen esitykseen</w:t>
            </w:r>
          </w:p>
        </w:tc>
        <w:tc>
          <w:tcPr>
            <w:tcW w:w="3119" w:type="dxa"/>
            <w:tcBorders>
              <w:top w:val="nil"/>
              <w:left w:val="single" w:sz="6" w:space="0" w:color="000000"/>
              <w:bottom w:val="nil"/>
              <w:right w:val="nil"/>
            </w:tcBorders>
          </w:tcPr>
          <w:p w14:paraId="11AA2DF0" w14:textId="77777777" w:rsidR="00300CFC" w:rsidRPr="007F335A"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7F335A">
              <w:rPr>
                <w:rFonts w:ascii="Times New Roman" w:eastAsia="Times New Roman" w:hAnsi="Times New Roman"/>
                <w:color w:val="000000"/>
                <w:sz w:val="24"/>
                <w:szCs w:val="24"/>
                <w:lang w:val="fi-FI"/>
              </w:rPr>
              <w:t> </w:t>
            </w:r>
          </w:p>
        </w:tc>
      </w:tr>
      <w:tr w:rsidR="009D1AE1" w:rsidRPr="00186AD5" w14:paraId="08602C69" w14:textId="77777777" w:rsidTr="009B2AED">
        <w:trPr>
          <w:trHeight w:val="208"/>
          <w:tblCellSpacing w:w="0" w:type="dxa"/>
        </w:trPr>
        <w:tc>
          <w:tcPr>
            <w:tcW w:w="5670" w:type="dxa"/>
            <w:tcMar>
              <w:left w:w="0" w:type="dxa"/>
            </w:tcMar>
          </w:tcPr>
          <w:p w14:paraId="70977A90" w14:textId="77777777" w:rsidR="00DD3524" w:rsidRPr="007F335A" w:rsidRDefault="00DD3524" w:rsidP="00DD3524">
            <w:pPr>
              <w:pStyle w:val="LLNormaalirivi"/>
              <w:rPr>
                <w:lang w:val="fi-FI" w:eastAsia="pl-PL"/>
              </w:rPr>
            </w:pPr>
            <w:r w:rsidRPr="007F335A">
              <w:rPr>
                <w:lang w:val="fi-FI" w:eastAsia="pl-PL"/>
              </w:rPr>
              <w:t xml:space="preserve">Eduskunnan vastaus hallituksen esitykseen </w:t>
            </w:r>
            <w:proofErr w:type="spellStart"/>
            <w:r w:rsidRPr="007F335A">
              <w:rPr>
                <w:lang w:val="fi-FI" w:eastAsia="pl-PL"/>
              </w:rPr>
              <w:t>Athene</w:t>
            </w:r>
            <w:proofErr w:type="spellEnd"/>
            <w:r w:rsidRPr="007F335A">
              <w:rPr>
                <w:lang w:val="fi-FI" w:eastAsia="pl-PL"/>
              </w:rPr>
              <w:t xml:space="preserve">-järjestelmälle myönnettävistä erioikeuksista ja -vapauksista tehdyn neuvostossa kokoontuneiden Euroopan unionin jäsenvaltioiden hallitusten edustajien päätöksen hyväksymiseksi ja voimaansaattamiseksi (HE 204/2004 vp; EV 168/2004 vp) </w:t>
            </w:r>
          </w:p>
          <w:p w14:paraId="5F184776" w14:textId="3DF59C9A" w:rsidR="00DD3524" w:rsidRPr="007F335A" w:rsidRDefault="00DD3524" w:rsidP="00DD3524">
            <w:pPr>
              <w:pStyle w:val="LLNormaalirivi"/>
              <w:rPr>
                <w:lang w:val="fi-FI" w:eastAsia="pl-PL"/>
              </w:rPr>
            </w:pPr>
            <w:r w:rsidRPr="007F335A">
              <w:rPr>
                <w:lang w:val="fi-FI" w:eastAsia="pl-PL"/>
              </w:rPr>
              <w:t xml:space="preserve">TOIMIVALTA: </w:t>
            </w:r>
          </w:p>
          <w:p w14:paraId="7B7D1177" w14:textId="10FEBAD7" w:rsidR="000B2D64" w:rsidRPr="007F335A" w:rsidRDefault="00DD3524" w:rsidP="00DD3524">
            <w:pPr>
              <w:pStyle w:val="LLNormaali"/>
              <w:rPr>
                <w:lang w:val="fi-FI" w:eastAsia="pl-PL"/>
              </w:rPr>
            </w:pPr>
            <w:r w:rsidRPr="007F335A">
              <w:rPr>
                <w:lang w:val="fi-FI"/>
              </w:rPr>
              <w:t>Perustuslaki</w:t>
            </w:r>
            <w:r w:rsidRPr="007F335A">
              <w:rPr>
                <w:lang w:val="fi-FI" w:eastAsia="pl-PL"/>
              </w:rPr>
              <w:t xml:space="preserve"> 77 § </w:t>
            </w:r>
          </w:p>
        </w:tc>
        <w:tc>
          <w:tcPr>
            <w:tcW w:w="3119" w:type="dxa"/>
            <w:tcBorders>
              <w:top w:val="nil"/>
              <w:left w:val="single" w:sz="6" w:space="0" w:color="000000"/>
              <w:bottom w:val="nil"/>
              <w:right w:val="nil"/>
            </w:tcBorders>
          </w:tcPr>
          <w:p w14:paraId="0DD386D1" w14:textId="77777777" w:rsidR="00A65ED7" w:rsidRPr="007F335A" w:rsidRDefault="009D1AE1" w:rsidP="009D1AE1">
            <w:pPr>
              <w:pStyle w:val="LLNormaalirivi"/>
              <w:rPr>
                <w:lang w:val="fi-FI" w:eastAsia="pl-PL"/>
              </w:rPr>
            </w:pPr>
            <w:r w:rsidRPr="007F335A">
              <w:rPr>
                <w:lang w:val="fi-FI" w:eastAsia="pl-PL"/>
              </w:rPr>
              <w:t xml:space="preserve">Esitys: </w:t>
            </w:r>
          </w:p>
          <w:p w14:paraId="28F98B42" w14:textId="5FF14A06" w:rsidR="000B2D64" w:rsidRPr="007F335A" w:rsidRDefault="00DD3524" w:rsidP="009D1AE1">
            <w:pPr>
              <w:pStyle w:val="LLNormaalirivi"/>
              <w:rPr>
                <w:lang w:val="fi-FI" w:eastAsia="pl-PL"/>
              </w:rPr>
            </w:pPr>
            <w:r w:rsidRPr="007F335A">
              <w:rPr>
                <w:lang w:val="fi-FI" w:eastAsia="pl-PL"/>
              </w:rPr>
              <w:t xml:space="preserve">Tasavallan Presidentti vahvistaa lain </w:t>
            </w:r>
            <w:proofErr w:type="spellStart"/>
            <w:r w:rsidRPr="007F335A">
              <w:rPr>
                <w:lang w:val="fi-FI" w:eastAsia="pl-PL"/>
              </w:rPr>
              <w:t>Athene</w:t>
            </w:r>
            <w:proofErr w:type="spellEnd"/>
            <w:r w:rsidRPr="007F335A">
              <w:rPr>
                <w:lang w:val="fi-FI" w:eastAsia="pl-PL"/>
              </w:rPr>
              <w:t>-järjestelmälle myönnettävistä erioikeuksista ja -vapauksista tehdyn neuvostossa kokoontuneiden Euroopan unionin jäsenvaltioiden hallitusten edustajien päätöksestä</w:t>
            </w:r>
          </w:p>
        </w:tc>
      </w:tr>
      <w:tr w:rsidR="00AC4498" w:rsidRPr="00186AD5" w14:paraId="6087B131" w14:textId="77777777" w:rsidTr="00AC4498">
        <w:trPr>
          <w:trHeight w:val="208"/>
          <w:tblCellSpacing w:w="0" w:type="dxa"/>
        </w:trPr>
        <w:tc>
          <w:tcPr>
            <w:tcW w:w="5670" w:type="dxa"/>
            <w:tcMar>
              <w:left w:w="0" w:type="dxa"/>
            </w:tcMar>
          </w:tcPr>
          <w:p w14:paraId="2F42A6F0" w14:textId="77777777" w:rsidR="00AC4498" w:rsidRPr="007F335A" w:rsidRDefault="00AC4498" w:rsidP="00DD3524">
            <w:pPr>
              <w:pStyle w:val="LLNormaalirivi"/>
              <w:rPr>
                <w:lang w:val="fi-FI" w:eastAsia="pl-PL"/>
              </w:rPr>
            </w:pPr>
          </w:p>
        </w:tc>
        <w:tc>
          <w:tcPr>
            <w:tcW w:w="3119" w:type="dxa"/>
            <w:tcBorders>
              <w:top w:val="nil"/>
              <w:bottom w:val="nil"/>
              <w:right w:val="nil"/>
            </w:tcBorders>
          </w:tcPr>
          <w:p w14:paraId="2B0B033B" w14:textId="77777777" w:rsidR="00AC4498" w:rsidRPr="007F335A" w:rsidRDefault="00AC4498" w:rsidP="009D1AE1">
            <w:pPr>
              <w:pStyle w:val="LLNormaalirivi"/>
              <w:rPr>
                <w:lang w:val="fi-FI" w:eastAsia="pl-PL"/>
              </w:rPr>
            </w:pPr>
          </w:p>
        </w:tc>
      </w:tr>
    </w:tbl>
    <w:p w14:paraId="44EC8CFD" w14:textId="2613B0A8" w:rsidR="00A65ED7" w:rsidRPr="007F335A" w:rsidRDefault="00A65ED7" w:rsidP="00A65ED7">
      <w:pPr>
        <w:pStyle w:val="LLNormaali"/>
        <w:ind w:left="1259" w:hanging="1259"/>
        <w:rPr>
          <w:lang w:val="fi-FI"/>
        </w:rPr>
      </w:pPr>
      <w:r w:rsidRPr="007F335A">
        <w:rPr>
          <w:lang w:val="fi-FI"/>
        </w:rPr>
        <w:t xml:space="preserve">LIITE 1 </w:t>
      </w:r>
      <w:r w:rsidRPr="007F335A">
        <w:rPr>
          <w:lang w:val="fi-FI"/>
        </w:rPr>
        <w:tab/>
        <w:t xml:space="preserve">Laki </w:t>
      </w:r>
      <w:proofErr w:type="spellStart"/>
      <w:r w:rsidRPr="007F335A">
        <w:rPr>
          <w:lang w:val="fi-FI"/>
        </w:rPr>
        <w:t>Athene</w:t>
      </w:r>
      <w:proofErr w:type="spellEnd"/>
      <w:r w:rsidRPr="007F335A">
        <w:rPr>
          <w:lang w:val="fi-FI"/>
        </w:rPr>
        <w:t>-järjestelmälle myönnettävistä erioikeuksista ja -vapauksista tehdystä neuvostossa kokoontuneiden Euroopan unionin jäsenvaltioiden hallitusten edustajien päätöksestä</w:t>
      </w:r>
    </w:p>
    <w:p w14:paraId="427B99A9" w14:textId="5C6CDDD8" w:rsidR="009B2AED" w:rsidRPr="00605302" w:rsidRDefault="00A65ED7" w:rsidP="00A65ED7">
      <w:pPr>
        <w:pStyle w:val="LLNormaali"/>
        <w:ind w:left="1259" w:hanging="1259"/>
        <w:rPr>
          <w:lang w:val="sv-SE"/>
        </w:rPr>
      </w:pPr>
      <w:r w:rsidRPr="00605302">
        <w:rPr>
          <w:lang w:val="sv-SE"/>
        </w:rPr>
        <w:t>LIITE 2</w:t>
      </w:r>
      <w:bookmarkStart w:id="0" w:name="_GoBack"/>
      <w:bookmarkEnd w:id="0"/>
      <w:r w:rsidR="00605302">
        <w:rPr>
          <w:lang w:val="sv-SE"/>
        </w:rPr>
        <w:t xml:space="preserve"> </w:t>
      </w:r>
      <w:r w:rsidRPr="00605302">
        <w:rPr>
          <w:lang w:val="sv-SE"/>
        </w:rPr>
        <w:tab/>
        <w:t xml:space="preserve">Lag om beslutet av företrädarna för medlemsstaternas regeringar, församlade i rådet, om privilegier och immunitet för </w:t>
      </w:r>
      <w:proofErr w:type="spellStart"/>
      <w:r w:rsidRPr="00605302">
        <w:rPr>
          <w:lang w:val="sv-SE"/>
        </w:rPr>
        <w:t>Athena</w:t>
      </w:r>
      <w:proofErr w:type="spellEnd"/>
    </w:p>
    <w:sectPr w:rsidR="009B2AED" w:rsidRPr="00605302" w:rsidSect="00A65ED7">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394A" w14:textId="77777777" w:rsidR="002A0DD4" w:rsidRDefault="002A0DD4" w:rsidP="00300CFC">
      <w:pPr>
        <w:spacing w:after="0" w:line="240" w:lineRule="auto"/>
      </w:pPr>
      <w:r>
        <w:separator/>
      </w:r>
    </w:p>
  </w:endnote>
  <w:endnote w:type="continuationSeparator" w:id="0">
    <w:p w14:paraId="491023D3" w14:textId="77777777" w:rsidR="002A0DD4" w:rsidRDefault="002A0DD4"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186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186AD5"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186AD5"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1394" w14:textId="77777777" w:rsidR="002A0DD4" w:rsidRDefault="002A0DD4" w:rsidP="00300CFC">
      <w:pPr>
        <w:spacing w:after="0" w:line="240" w:lineRule="auto"/>
      </w:pPr>
      <w:r>
        <w:separator/>
      </w:r>
    </w:p>
  </w:footnote>
  <w:footnote w:type="continuationSeparator" w:id="0">
    <w:p w14:paraId="5C3F1722" w14:textId="77777777" w:rsidR="002A0DD4" w:rsidRDefault="002A0DD4"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0B2D64"/>
    <w:rsid w:val="001608EC"/>
    <w:rsid w:val="00186AD5"/>
    <w:rsid w:val="001C0365"/>
    <w:rsid w:val="00211FEC"/>
    <w:rsid w:val="0022063A"/>
    <w:rsid w:val="00264DC7"/>
    <w:rsid w:val="002A0DD4"/>
    <w:rsid w:val="002A0E0E"/>
    <w:rsid w:val="002A5041"/>
    <w:rsid w:val="002B0177"/>
    <w:rsid w:val="002F4382"/>
    <w:rsid w:val="00300CFC"/>
    <w:rsid w:val="003A729B"/>
    <w:rsid w:val="003B1124"/>
    <w:rsid w:val="003B4551"/>
    <w:rsid w:val="003C32ED"/>
    <w:rsid w:val="003C42E8"/>
    <w:rsid w:val="00422949"/>
    <w:rsid w:val="00444D41"/>
    <w:rsid w:val="00452099"/>
    <w:rsid w:val="004F6EDE"/>
    <w:rsid w:val="00505973"/>
    <w:rsid w:val="005930E2"/>
    <w:rsid w:val="00605302"/>
    <w:rsid w:val="006B23B3"/>
    <w:rsid w:val="006B64FD"/>
    <w:rsid w:val="00752AD4"/>
    <w:rsid w:val="007A1475"/>
    <w:rsid w:val="007F335A"/>
    <w:rsid w:val="00883A8D"/>
    <w:rsid w:val="0092099C"/>
    <w:rsid w:val="00982A58"/>
    <w:rsid w:val="009909B1"/>
    <w:rsid w:val="009B2AED"/>
    <w:rsid w:val="009D1AE1"/>
    <w:rsid w:val="009D49EE"/>
    <w:rsid w:val="00A458B8"/>
    <w:rsid w:val="00A65ED7"/>
    <w:rsid w:val="00A75703"/>
    <w:rsid w:val="00AC4498"/>
    <w:rsid w:val="00B2153E"/>
    <w:rsid w:val="00B70EB6"/>
    <w:rsid w:val="00B71A01"/>
    <w:rsid w:val="00B97831"/>
    <w:rsid w:val="00BB3C81"/>
    <w:rsid w:val="00BE5B34"/>
    <w:rsid w:val="00C22574"/>
    <w:rsid w:val="00CF0E60"/>
    <w:rsid w:val="00D06CE2"/>
    <w:rsid w:val="00DD3524"/>
    <w:rsid w:val="00E65FED"/>
    <w:rsid w:val="00F51659"/>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rivi">
    <w:name w:val="LLNormaali riv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 w:type="character" w:styleId="Hyperlink">
    <w:name w:val="Hyperlink"/>
    <w:uiPriority w:val="99"/>
    <w:unhideWhenUsed/>
    <w:rsid w:val="003C32ED"/>
    <w:rPr>
      <w:color w:val="0563C1"/>
      <w:u w:val="single"/>
    </w:rPr>
  </w:style>
  <w:style w:type="paragraph" w:customStyle="1" w:styleId="Style1">
    <w:name w:val="Style1"/>
    <w:basedOn w:val="LLNormaalirivi"/>
    <w:qFormat/>
    <w:rsid w:val="009B2AED"/>
    <w:pPr>
      <w:spacing w:before="0"/>
    </w:pPr>
    <w:rPr>
      <w:lang w:eastAsia="pl-PL"/>
    </w:rPr>
  </w:style>
  <w:style w:type="paragraph" w:customStyle="1" w:styleId="LLNormaali">
    <w:name w:val="LLNormaali"/>
    <w:basedOn w:val="LLNormaalirivi"/>
    <w:qFormat/>
    <w:rsid w:val="009B2AED"/>
    <w:pPr>
      <w:spacing w:before="0"/>
    </w:pPr>
    <w:rPr>
      <w:rFonts w:eastAsia="Malgun Gothic"/>
    </w:rPr>
  </w:style>
  <w:style w:type="table" w:styleId="TableGrid">
    <w:name w:val="Table Grid"/>
    <w:basedOn w:val="TableNormal"/>
    <w:uiPriority w:val="39"/>
    <w:rsid w:val="009B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26</cp:revision>
  <dcterms:created xsi:type="dcterms:W3CDTF">2021-08-24T05:02:00Z</dcterms:created>
  <dcterms:modified xsi:type="dcterms:W3CDTF">2021-10-11T07:31:00Z</dcterms:modified>
</cp:coreProperties>
</file>