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5CCF" w14:textId="3B961515" w:rsidR="00E149CA" w:rsidRDefault="005F60F6" w:rsidP="005F60F6">
      <w:pPr>
        <w:pStyle w:val="LiiteOtsikko1"/>
      </w:pPr>
      <w:r>
        <w:t>Liite 12.</w:t>
      </w:r>
      <w:r w:rsidRPr="00163F96">
        <w:t xml:space="preserve"> </w:t>
      </w:r>
      <w:r w:rsidR="00E149CA" w:rsidRPr="00E149CA">
        <w:t>Ohjeita sopimuksen allekirjoitustilaisuuteen</w:t>
      </w:r>
    </w:p>
    <w:p w14:paraId="150EDEF4" w14:textId="5F96B954" w:rsidR="005F60F6" w:rsidRPr="00E149CA" w:rsidRDefault="00E149CA" w:rsidP="00E149CA">
      <w:pPr>
        <w:pStyle w:val="LiiteOtsikko2"/>
      </w:pPr>
      <w:r w:rsidRPr="00E149CA">
        <w:t xml:space="preserve">12a. </w:t>
      </w:r>
      <w:r w:rsidRPr="00E149CA">
        <w:t>Kahdenvälisen sopimuksen allekirjoitustilaisuus ulkomailla</w:t>
      </w:r>
    </w:p>
    <w:p w14:paraId="735053A9" w14:textId="77777777" w:rsidR="005F60F6" w:rsidRDefault="005F60F6" w:rsidP="005F60F6">
      <w:pPr>
        <w:pStyle w:val="LLNormaalirivi"/>
      </w:pPr>
      <w:r>
        <w:t>Kun kahdenvälisen sopimuksen allekirjoitustilaisuus järjestetään ulkomailla, asiaa hoitavan virkamiehen on huolehdittava seuraavista asioista ja muistutettava edustustoa toimenpiteistä, jotka kuuluvat edustuston suoritettavaksi:</w:t>
      </w:r>
    </w:p>
    <w:p w14:paraId="6BA6605F" w14:textId="77777777" w:rsidR="005F60F6" w:rsidRDefault="005F60F6" w:rsidP="005F60F6">
      <w:pPr>
        <w:pStyle w:val="LLListarivi"/>
      </w:pPr>
      <w:r w:rsidRPr="00F03E29">
        <w:rPr>
          <w:rStyle w:val="Bold"/>
        </w:rPr>
        <w:t>Allekirjoitusvaltakirja</w:t>
      </w:r>
      <w:r>
        <w:t xml:space="preserve"> lähetetään hyvissä ajoin edustustoon otettavaksi mukaan allekirjoitustilaisuuteen. Kiireellisissä tapauksissa valtakirjan tuo Suomesta allekirjoitustilaisuuteen matkustava henkilö. Jos alkuperäisen valtakirjan toimittaminen ajoissa ei onnistu, skannataan tai faksataan edustustolle valtakirjan kopio ja alkuperäinen valtakirja toimitetaan kuriirissa. Tällöin on kuitenkin varmistuttava, että toinen osapuoli hyväksyy menettelyn.</w:t>
      </w:r>
    </w:p>
    <w:p w14:paraId="68CBFE97" w14:textId="77777777" w:rsidR="005F60F6" w:rsidRDefault="005F60F6" w:rsidP="005F60F6">
      <w:pPr>
        <w:pStyle w:val="LLListarivi"/>
      </w:pPr>
      <w:r>
        <w:t>Hyvissä ajoin on varmistettava, että toinen osapuoli on saanut suomenkielisen sopimustekstin oman alternaattinsa laatimista varten ja toimittanut vastaavasti omankielisen sopimustekstin Suomen alternaattia varten.</w:t>
      </w:r>
    </w:p>
    <w:p w14:paraId="74F2DE37" w14:textId="77777777" w:rsidR="005F60F6" w:rsidRDefault="005F60F6" w:rsidP="005F60F6">
      <w:pPr>
        <w:pStyle w:val="LLListarivi"/>
      </w:pPr>
      <w:r>
        <w:t xml:space="preserve">Pääsääntöisesti sopimus tulostetaan sopimuspaperille ja sidotaan sopimuskansiin ulkoministeriössä, ja lähetetään kansiin sidottuna edustustoon. Jos sopimus kuitenkin sekä tulostetaan että sidotaan tai pelkästään sidotaan sopimuskansiin edustustossa, on varmistettava, että edustustolla on joko </w:t>
      </w:r>
      <w:r w:rsidRPr="00F03E29">
        <w:rPr>
          <w:rStyle w:val="Bold"/>
        </w:rPr>
        <w:t>suomalaista sopimuspaperia</w:t>
      </w:r>
      <w:r>
        <w:t xml:space="preserve"> riittävästi tulostusta varten tai Suomen </w:t>
      </w:r>
      <w:r w:rsidRPr="00F03E29">
        <w:rPr>
          <w:rStyle w:val="Bold"/>
        </w:rPr>
        <w:t>sopimusalternaatti sopimuspaperille</w:t>
      </w:r>
      <w:r>
        <w:t xml:space="preserve"> valmiiksi tulostettuna </w:t>
      </w:r>
      <w:r w:rsidRPr="00F03E29">
        <w:rPr>
          <w:rStyle w:val="Bold"/>
        </w:rPr>
        <w:t>sekä sopimuskannet</w:t>
      </w:r>
      <w:r>
        <w:t xml:space="preserve">, joihin sopimus sidotaan sinivalkoisella silkkinarulla (ks. sitomisohjeet liitteessä 12b). </w:t>
      </w:r>
    </w:p>
    <w:p w14:paraId="2443CB62" w14:textId="77777777" w:rsidR="005F60F6" w:rsidRDefault="005F60F6" w:rsidP="005F60F6">
      <w:pPr>
        <w:pStyle w:val="LLListarivi"/>
      </w:pPr>
      <w:r>
        <w:t xml:space="preserve">Sopimuksia ei yleensä enää sinetöidä, mutta mikäli niin päätetään kyseessä olevassa tapauksessa tehdä, on siitä sovittava toisen osapuolen kanssa erikseen. Tällöin tulee varmistaa, että edustustossa on lisäksi sinettilakkaa ja metallisinetti. Jos näitä ei ole edustustossa valmiina, ne toimitetaan Suomesta hyvissä ajoin ennen sopimuksen sinetöintiä. On huomattava, että sinetin tulee olla suomalainen metallisinetti, joka on välittömästi käytön jälkeen palautettava ulkoministeriöön. Sinetöinnissä voidaan käyttää isäntävaltion lakkaa. </w:t>
      </w:r>
    </w:p>
    <w:p w14:paraId="57DE3B8D" w14:textId="77777777" w:rsidR="005F60F6" w:rsidRDefault="005F60F6" w:rsidP="005F60F6">
      <w:pPr>
        <w:pStyle w:val="LLListarivi"/>
      </w:pPr>
      <w:r>
        <w:t xml:space="preserve">Edustusto toimittaa </w:t>
      </w:r>
      <w:r w:rsidRPr="00F03E29">
        <w:rPr>
          <w:rStyle w:val="Bold"/>
        </w:rPr>
        <w:t>allekirjoitetun sopimuksen</w:t>
      </w:r>
      <w:r>
        <w:t xml:space="preserve"> sopimuskansissa kuriiritse ulkoministeriössä asiaa hoitavalle virkamiehelle, joka huolehtii edelleen alkuperäiskappaleen toimittamisesta ministeriön </w:t>
      </w:r>
      <w:r w:rsidRPr="00F03E29">
        <w:rPr>
          <w:rStyle w:val="Bold"/>
        </w:rPr>
        <w:t>arkistoon</w:t>
      </w:r>
      <w:r>
        <w:t>.</w:t>
      </w:r>
    </w:p>
    <w:p w14:paraId="039F7EF8" w14:textId="77777777" w:rsidR="005F60F6" w:rsidRPr="009134FD" w:rsidRDefault="005F60F6" w:rsidP="005F60F6">
      <w:pPr>
        <w:pStyle w:val="LLListarivi"/>
      </w:pPr>
      <w:r>
        <w:t xml:space="preserve">Jos sopimus vaatii tullakseen voimaan valtioiden ilmoituksen siitä, että valtiosäännön edellyttämät toimet on saatettu päätökseen, edustuston on ehdottomasti toimitettava ulkoministeriölle virallisella lähetteellä kyseisen valtion tätä koskevat myöhemmät </w:t>
      </w:r>
      <w:r w:rsidRPr="00F03E29">
        <w:rPr>
          <w:rStyle w:val="Bold"/>
        </w:rPr>
        <w:t>nootit</w:t>
      </w:r>
      <w:r>
        <w:t xml:space="preserve">. Vastaanotetut nootit on myös </w:t>
      </w:r>
      <w:r w:rsidRPr="00F03E29">
        <w:rPr>
          <w:rStyle w:val="Bold"/>
        </w:rPr>
        <w:t>arkistoitava</w:t>
      </w:r>
      <w:r>
        <w:t>.</w:t>
      </w:r>
    </w:p>
    <w:sectPr w:rsidR="005F60F6" w:rsidRPr="009134FD" w:rsidSect="00E149CA">
      <w:footerReference w:type="even" r:id="rId7"/>
      <w:footerReference w:type="default" r:id="rId8"/>
      <w:footerReference w:type="first" r:id="rId9"/>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F841" w14:textId="77777777" w:rsidR="007B576F" w:rsidRDefault="007B576F" w:rsidP="005F60F6">
      <w:pPr>
        <w:spacing w:after="0" w:line="240" w:lineRule="auto"/>
      </w:pPr>
      <w:r>
        <w:separator/>
      </w:r>
    </w:p>
  </w:endnote>
  <w:endnote w:type="continuationSeparator" w:id="0">
    <w:p w14:paraId="45FB6D9C" w14:textId="77777777" w:rsidR="007B576F" w:rsidRDefault="007B576F" w:rsidP="005F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dy)">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320310BA" w14:textId="77777777" w:rsidR="00C92FB1" w:rsidRDefault="00922A79"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A56B97" w14:textId="77777777" w:rsidR="00C92FB1" w:rsidRDefault="007B5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4206" w14:textId="77777777" w:rsidR="00C92FB1" w:rsidRPr="00C92FB1" w:rsidRDefault="007B576F" w:rsidP="005F60F6">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272DAC57" w14:textId="77777777" w:rsidR="00C92FB1" w:rsidRDefault="00922A79"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E39563B" w14:textId="77777777" w:rsidR="00C92FB1" w:rsidRDefault="007B576F"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2372" w14:textId="77777777" w:rsidR="007B576F" w:rsidRDefault="007B576F" w:rsidP="005F60F6">
      <w:pPr>
        <w:spacing w:after="0" w:line="240" w:lineRule="auto"/>
      </w:pPr>
      <w:r>
        <w:separator/>
      </w:r>
    </w:p>
  </w:footnote>
  <w:footnote w:type="continuationSeparator" w:id="0">
    <w:p w14:paraId="63950CE0" w14:textId="77777777" w:rsidR="007B576F" w:rsidRDefault="007B576F" w:rsidP="005F6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82E0A"/>
    <w:multiLevelType w:val="hybridMultilevel"/>
    <w:tmpl w:val="5B600FE6"/>
    <w:lvl w:ilvl="0" w:tplc="58D08C48">
      <w:start w:val="1"/>
      <w:numFmt w:val="bullet"/>
      <w:pStyle w:val="LLListarivi"/>
      <w:lvlText w:val="–"/>
      <w:lvlJc w:val="left"/>
      <w:pPr>
        <w:ind w:left="360" w:hanging="36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F6"/>
    <w:rsid w:val="0038393D"/>
    <w:rsid w:val="00444D41"/>
    <w:rsid w:val="005930E2"/>
    <w:rsid w:val="005F60F6"/>
    <w:rsid w:val="00752AD4"/>
    <w:rsid w:val="007B576F"/>
    <w:rsid w:val="00922A79"/>
    <w:rsid w:val="00A75703"/>
    <w:rsid w:val="00B2153E"/>
    <w:rsid w:val="00D06CE2"/>
    <w:rsid w:val="00E149CA"/>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0A8A9E63"/>
  <w15:chartTrackingRefBased/>
  <w15:docId w15:val="{A33942F6-494A-E347-BE7D-9F06A0CA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F6"/>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5F60F6"/>
    <w:pPr>
      <w:spacing w:before="170" w:after="0" w:line="280" w:lineRule="atLeast"/>
      <w:jc w:val="center"/>
    </w:pPr>
    <w:rPr>
      <w:rFonts w:ascii="Arial" w:eastAsia="Times New Roman" w:hAnsi="Arial"/>
      <w:sz w:val="20"/>
      <w:szCs w:val="20"/>
      <w:lang w:eastAsia="fi-FI"/>
    </w:rPr>
  </w:style>
  <w:style w:type="character" w:customStyle="1" w:styleId="FooterChar">
    <w:name w:val="Footer Char"/>
    <w:aliases w:val="Alatunniste VN Char"/>
    <w:basedOn w:val="DefaultParagraphFont"/>
    <w:link w:val="Footer"/>
    <w:uiPriority w:val="4"/>
    <w:rsid w:val="005F60F6"/>
    <w:rPr>
      <w:rFonts w:ascii="Arial" w:eastAsia="Times New Roman" w:hAnsi="Arial" w:cs="Times New Roman"/>
      <w:sz w:val="20"/>
      <w:szCs w:val="20"/>
      <w:lang w:val="en-US" w:eastAsia="fi-FI"/>
    </w:rPr>
  </w:style>
  <w:style w:type="character" w:styleId="PageNumber">
    <w:name w:val="page number"/>
    <w:basedOn w:val="DefaultParagraphFont"/>
    <w:uiPriority w:val="99"/>
    <w:semiHidden/>
    <w:unhideWhenUsed/>
    <w:rsid w:val="005F60F6"/>
  </w:style>
  <w:style w:type="paragraph" w:customStyle="1" w:styleId="LLNormaalirivi">
    <w:name w:val="LLNormaali rivi"/>
    <w:basedOn w:val="Normal"/>
    <w:qFormat/>
    <w:rsid w:val="005F60F6"/>
    <w:pPr>
      <w:overflowPunct w:val="0"/>
      <w:autoSpaceDE w:val="0"/>
      <w:autoSpaceDN w:val="0"/>
      <w:adjustRightInd w:val="0"/>
      <w:spacing w:before="260" w:after="0" w:line="260" w:lineRule="exact"/>
      <w:jc w:val="both"/>
      <w:textAlignment w:val="baseline"/>
    </w:pPr>
    <w:rPr>
      <w:rFonts w:ascii="Times New Roman" w:hAnsi="Times New Roman"/>
      <w:lang w:val="fi-FI"/>
    </w:rPr>
  </w:style>
  <w:style w:type="paragraph" w:customStyle="1" w:styleId="LLOtsikkoL3">
    <w:name w:val="LLOtsikko L3"/>
    <w:basedOn w:val="Normal"/>
    <w:qFormat/>
    <w:rsid w:val="005F60F6"/>
    <w:pPr>
      <w:snapToGrid w:val="0"/>
      <w:spacing w:before="880" w:after="520" w:line="320" w:lineRule="exact"/>
      <w:outlineLvl w:val="0"/>
    </w:pPr>
    <w:rPr>
      <w:rFonts w:ascii="Times New Roman Bold" w:hAnsi="Times New Roman Bold"/>
      <w:b/>
      <w:sz w:val="28"/>
      <w:lang w:val="fi-FI"/>
    </w:rPr>
  </w:style>
  <w:style w:type="paragraph" w:customStyle="1" w:styleId="LLListarivi">
    <w:name w:val="LLLista rivi"/>
    <w:basedOn w:val="Normal"/>
    <w:qFormat/>
    <w:rsid w:val="005F60F6"/>
    <w:pPr>
      <w:numPr>
        <w:numId w:val="1"/>
      </w:numPr>
      <w:overflowPunct w:val="0"/>
      <w:autoSpaceDE w:val="0"/>
      <w:autoSpaceDN w:val="0"/>
      <w:adjustRightInd w:val="0"/>
      <w:snapToGrid w:val="0"/>
      <w:spacing w:before="260" w:after="0" w:line="260" w:lineRule="exact"/>
      <w:jc w:val="both"/>
      <w:textAlignment w:val="baseline"/>
    </w:pPr>
    <w:rPr>
      <w:rFonts w:ascii="Times New Roman" w:hAnsi="Times New Roman"/>
      <w:lang w:val="fi-FI"/>
    </w:rPr>
  </w:style>
  <w:style w:type="character" w:customStyle="1" w:styleId="Bold">
    <w:name w:val="Bold"/>
    <w:basedOn w:val="DefaultParagraphFont"/>
    <w:uiPriority w:val="1"/>
    <w:qFormat/>
    <w:rsid w:val="005F60F6"/>
    <w:rPr>
      <w:b/>
    </w:rPr>
  </w:style>
  <w:style w:type="paragraph" w:customStyle="1" w:styleId="LiiteOtsikko1">
    <w:name w:val="Liite Otsikko 1"/>
    <w:qFormat/>
    <w:rsid w:val="005F60F6"/>
    <w:pPr>
      <w:outlineLvl w:val="0"/>
    </w:pPr>
    <w:rPr>
      <w:rFonts w:ascii="Times New Roman" w:eastAsia="Times New Roman" w:hAnsi="Times New Roman" w:cs="Times New Roman"/>
      <w:b/>
      <w:bCs/>
      <w:sz w:val="22"/>
      <w:lang w:val="fi-FI" w:eastAsia="fi-FI"/>
    </w:rPr>
  </w:style>
  <w:style w:type="paragraph" w:styleId="Header">
    <w:name w:val="header"/>
    <w:basedOn w:val="Normal"/>
    <w:link w:val="HeaderChar"/>
    <w:uiPriority w:val="99"/>
    <w:unhideWhenUsed/>
    <w:rsid w:val="005F6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0F6"/>
    <w:rPr>
      <w:rFonts w:ascii="Calibri" w:eastAsia="Calibri" w:hAnsi="Calibri" w:cs="Times New Roman"/>
      <w:sz w:val="22"/>
      <w:szCs w:val="22"/>
      <w:lang w:val="en-US"/>
    </w:rPr>
  </w:style>
  <w:style w:type="paragraph" w:customStyle="1" w:styleId="LiiteOtsikko2">
    <w:name w:val="Liite Otsikko 2"/>
    <w:basedOn w:val="LiiteOtsikko1"/>
    <w:qFormat/>
    <w:rsid w:val="00E149CA"/>
    <w:pPr>
      <w:spacing w:before="60" w:after="480"/>
      <w:outlineLvl w:val="1"/>
    </w:pPr>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POHJA/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8</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2</cp:revision>
  <dcterms:created xsi:type="dcterms:W3CDTF">2021-08-23T11:41:00Z</dcterms:created>
  <dcterms:modified xsi:type="dcterms:W3CDTF">2021-09-28T03:03:00Z</dcterms:modified>
</cp:coreProperties>
</file>