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92C4B" w14:textId="44378099" w:rsidR="000312CC" w:rsidRPr="00B526A8" w:rsidRDefault="000312CC" w:rsidP="00B526A8">
      <w:pPr>
        <w:jc w:val="center"/>
        <w:rPr>
          <w:rFonts w:ascii="Times New Roman" w:hAnsi="Times New Roman" w:cs="Times New Roman"/>
          <w:b/>
          <w:lang w:val="en-US"/>
        </w:rPr>
      </w:pPr>
      <w:r w:rsidRPr="00B526A8">
        <w:rPr>
          <w:rFonts w:ascii="Times New Roman" w:hAnsi="Times New Roman" w:cs="Times New Roman"/>
          <w:b/>
          <w:lang w:val="en-US"/>
        </w:rPr>
        <w:t xml:space="preserve">Detecting and </w:t>
      </w:r>
      <w:r w:rsidR="00173B10" w:rsidRPr="00B526A8">
        <w:rPr>
          <w:rFonts w:ascii="Times New Roman" w:hAnsi="Times New Roman" w:cs="Times New Roman"/>
          <w:b/>
          <w:lang w:val="en-US"/>
        </w:rPr>
        <w:t>P</w:t>
      </w:r>
      <w:r w:rsidRPr="00B526A8">
        <w:rPr>
          <w:rFonts w:ascii="Times New Roman" w:hAnsi="Times New Roman" w:cs="Times New Roman"/>
          <w:b/>
          <w:lang w:val="en-US"/>
        </w:rPr>
        <w:t xml:space="preserve">reventing </w:t>
      </w:r>
      <w:r w:rsidR="00173B10" w:rsidRPr="00B526A8">
        <w:rPr>
          <w:rFonts w:ascii="Times New Roman" w:hAnsi="Times New Roman" w:cs="Times New Roman"/>
          <w:b/>
          <w:lang w:val="en-US"/>
        </w:rPr>
        <w:t>S</w:t>
      </w:r>
      <w:r w:rsidRPr="00B526A8">
        <w:rPr>
          <w:rFonts w:ascii="Times New Roman" w:hAnsi="Times New Roman" w:cs="Times New Roman"/>
          <w:b/>
          <w:lang w:val="en-US"/>
        </w:rPr>
        <w:t xml:space="preserve">anctions </w:t>
      </w:r>
      <w:r w:rsidR="00173B10" w:rsidRPr="00B526A8">
        <w:rPr>
          <w:rFonts w:ascii="Times New Roman" w:hAnsi="Times New Roman" w:cs="Times New Roman"/>
          <w:b/>
          <w:lang w:val="en-US"/>
        </w:rPr>
        <w:t>E</w:t>
      </w:r>
      <w:r w:rsidR="00DD3E73" w:rsidRPr="00B526A8">
        <w:rPr>
          <w:rFonts w:ascii="Times New Roman" w:hAnsi="Times New Roman" w:cs="Times New Roman"/>
          <w:b/>
          <w:lang w:val="en-US"/>
        </w:rPr>
        <w:t xml:space="preserve">vasion and </w:t>
      </w:r>
      <w:r w:rsidR="00173B10" w:rsidRPr="00B526A8">
        <w:rPr>
          <w:rFonts w:ascii="Times New Roman" w:hAnsi="Times New Roman" w:cs="Times New Roman"/>
          <w:b/>
          <w:lang w:val="en-US"/>
        </w:rPr>
        <w:t>Ci</w:t>
      </w:r>
      <w:r w:rsidRPr="00B526A8">
        <w:rPr>
          <w:rFonts w:ascii="Times New Roman" w:hAnsi="Times New Roman" w:cs="Times New Roman"/>
          <w:b/>
          <w:lang w:val="en-US"/>
        </w:rPr>
        <w:t>rcumvention</w:t>
      </w:r>
      <w:r w:rsidR="00C97B2A" w:rsidRPr="00B526A8">
        <w:rPr>
          <w:rFonts w:ascii="Times New Roman" w:hAnsi="Times New Roman" w:cs="Times New Roman"/>
          <w:b/>
          <w:lang w:val="en-US"/>
        </w:rPr>
        <w:t xml:space="preserve"> in </w:t>
      </w:r>
      <w:r w:rsidR="00173B10" w:rsidRPr="00B526A8">
        <w:rPr>
          <w:rFonts w:ascii="Times New Roman" w:hAnsi="Times New Roman" w:cs="Times New Roman"/>
          <w:b/>
          <w:lang w:val="en-US"/>
        </w:rPr>
        <w:t>T</w:t>
      </w:r>
      <w:r w:rsidR="00C97B2A" w:rsidRPr="00B526A8">
        <w:rPr>
          <w:rFonts w:ascii="Times New Roman" w:hAnsi="Times New Roman" w:cs="Times New Roman"/>
          <w:b/>
          <w:lang w:val="en-US"/>
        </w:rPr>
        <w:t>rade</w:t>
      </w:r>
    </w:p>
    <w:p w14:paraId="60551375" w14:textId="1C9005E0" w:rsidR="000312CC" w:rsidRPr="00B526A8" w:rsidRDefault="00E839A8" w:rsidP="00B526A8">
      <w:pPr>
        <w:jc w:val="center"/>
        <w:rPr>
          <w:rFonts w:ascii="Times New Roman" w:hAnsi="Times New Roman" w:cs="Times New Roman"/>
          <w:b/>
          <w:lang w:val="en-US"/>
        </w:rPr>
      </w:pPr>
      <w:r w:rsidRPr="00B526A8">
        <w:rPr>
          <w:rFonts w:ascii="Times New Roman" w:hAnsi="Times New Roman" w:cs="Times New Roman"/>
          <w:b/>
          <w:lang w:val="en-US"/>
        </w:rPr>
        <w:t xml:space="preserve">Practical </w:t>
      </w:r>
      <w:r w:rsidR="00173B10" w:rsidRPr="00B526A8">
        <w:rPr>
          <w:rFonts w:ascii="Times New Roman" w:hAnsi="Times New Roman" w:cs="Times New Roman"/>
          <w:b/>
          <w:lang w:val="en-US"/>
        </w:rPr>
        <w:t>Guidance for E</w:t>
      </w:r>
      <w:r w:rsidR="000312CC" w:rsidRPr="00B526A8">
        <w:rPr>
          <w:rFonts w:ascii="Times New Roman" w:hAnsi="Times New Roman" w:cs="Times New Roman"/>
          <w:b/>
          <w:lang w:val="en-US"/>
        </w:rPr>
        <w:t xml:space="preserve">conomic </w:t>
      </w:r>
      <w:r w:rsidR="00173B10" w:rsidRPr="00B526A8">
        <w:rPr>
          <w:rFonts w:ascii="Times New Roman" w:hAnsi="Times New Roman" w:cs="Times New Roman"/>
          <w:b/>
          <w:lang w:val="en-US"/>
        </w:rPr>
        <w:t>O</w:t>
      </w:r>
      <w:r w:rsidR="000312CC" w:rsidRPr="00B526A8">
        <w:rPr>
          <w:rFonts w:ascii="Times New Roman" w:hAnsi="Times New Roman" w:cs="Times New Roman"/>
          <w:b/>
          <w:lang w:val="en-US"/>
        </w:rPr>
        <w:t>perators</w:t>
      </w:r>
    </w:p>
    <w:p w14:paraId="389F3966" w14:textId="77777777" w:rsidR="00036222" w:rsidRPr="00B526A8" w:rsidRDefault="00036222" w:rsidP="00B526A8">
      <w:pPr>
        <w:jc w:val="both"/>
        <w:rPr>
          <w:rFonts w:ascii="Times New Roman" w:hAnsi="Times New Roman" w:cs="Times New Roman"/>
          <w:lang w:val="en-US"/>
        </w:rPr>
      </w:pPr>
    </w:p>
    <w:p w14:paraId="1A81D89A" w14:textId="6B3703F2" w:rsidR="00670E07" w:rsidRPr="00B526A8" w:rsidRDefault="00670E07" w:rsidP="00B526A8">
      <w:pPr>
        <w:jc w:val="both"/>
        <w:rPr>
          <w:rFonts w:ascii="Times New Roman" w:hAnsi="Times New Roman" w:cs="Times New Roman"/>
          <w:lang w:val="en-US"/>
        </w:rPr>
      </w:pPr>
      <w:r w:rsidRPr="00B526A8">
        <w:rPr>
          <w:rFonts w:ascii="Times New Roman" w:hAnsi="Times New Roman" w:cs="Times New Roman"/>
          <w:lang w:val="en-US"/>
        </w:rPr>
        <w:t>The EU has imposed unprecedented restrictive measures on</w:t>
      </w:r>
      <w:r w:rsidR="005A1BBB" w:rsidRPr="00B526A8">
        <w:rPr>
          <w:rFonts w:ascii="Times New Roman" w:hAnsi="Times New Roman" w:cs="Times New Roman"/>
          <w:lang w:val="en-US"/>
        </w:rPr>
        <w:t xml:space="preserve"> Russia that cover more than</w:t>
      </w:r>
      <w:r w:rsidRPr="00B526A8">
        <w:rPr>
          <w:rFonts w:ascii="Times New Roman" w:hAnsi="Times New Roman" w:cs="Times New Roman"/>
          <w:lang w:val="en-US"/>
        </w:rPr>
        <w:t xml:space="preserve"> 50 percent of the EU trade with Russia. The effectiveness of EU sanctions </w:t>
      </w:r>
      <w:r w:rsidR="002F6E70" w:rsidRPr="00B526A8">
        <w:rPr>
          <w:rFonts w:ascii="Times New Roman" w:hAnsi="Times New Roman" w:cs="Times New Roman"/>
          <w:lang w:val="en-US"/>
        </w:rPr>
        <w:t xml:space="preserve">on trade </w:t>
      </w:r>
      <w:r w:rsidRPr="00B526A8">
        <w:rPr>
          <w:rFonts w:ascii="Times New Roman" w:hAnsi="Times New Roman" w:cs="Times New Roman"/>
          <w:lang w:val="en-US"/>
        </w:rPr>
        <w:t xml:space="preserve">is eroded </w:t>
      </w:r>
      <w:r w:rsidR="002F6E70" w:rsidRPr="00B526A8">
        <w:rPr>
          <w:rFonts w:ascii="Times New Roman" w:hAnsi="Times New Roman" w:cs="Times New Roman"/>
          <w:lang w:val="en-US"/>
        </w:rPr>
        <w:t xml:space="preserve">and reduced </w:t>
      </w:r>
      <w:r w:rsidRPr="00B526A8">
        <w:rPr>
          <w:rFonts w:ascii="Times New Roman" w:hAnsi="Times New Roman" w:cs="Times New Roman"/>
          <w:lang w:val="en-US"/>
        </w:rPr>
        <w:t xml:space="preserve">by </w:t>
      </w:r>
      <w:r w:rsidR="006E64E0" w:rsidRPr="00B526A8">
        <w:rPr>
          <w:rFonts w:ascii="Times New Roman" w:hAnsi="Times New Roman" w:cs="Times New Roman"/>
          <w:lang w:val="en-US"/>
        </w:rPr>
        <w:t xml:space="preserve">sanctions </w:t>
      </w:r>
      <w:r w:rsidRPr="00B526A8">
        <w:rPr>
          <w:rFonts w:ascii="Times New Roman" w:hAnsi="Times New Roman" w:cs="Times New Roman"/>
          <w:lang w:val="en-US"/>
        </w:rPr>
        <w:t xml:space="preserve">evasion and circumvention. Russian and Russia-related EU and third country </w:t>
      </w:r>
      <w:r w:rsidR="002F6E70" w:rsidRPr="00B526A8">
        <w:rPr>
          <w:rFonts w:ascii="Times New Roman" w:hAnsi="Times New Roman" w:cs="Times New Roman"/>
          <w:lang w:val="en-US"/>
        </w:rPr>
        <w:t xml:space="preserve">economic </w:t>
      </w:r>
      <w:r w:rsidRPr="00B526A8">
        <w:rPr>
          <w:rFonts w:ascii="Times New Roman" w:hAnsi="Times New Roman" w:cs="Times New Roman"/>
          <w:lang w:val="en-US"/>
        </w:rPr>
        <w:t>operators have invented numerous ways to evade and circumvent EU sanctions.</w:t>
      </w:r>
      <w:r w:rsidR="0084243B" w:rsidRPr="00B526A8">
        <w:rPr>
          <w:rFonts w:ascii="Times New Roman" w:hAnsi="Times New Roman" w:cs="Times New Roman"/>
          <w:lang w:val="en-US"/>
        </w:rPr>
        <w:t xml:space="preserve"> While</w:t>
      </w:r>
      <w:r w:rsidR="0044436B" w:rsidRPr="00B526A8">
        <w:rPr>
          <w:rFonts w:ascii="Times New Roman" w:hAnsi="Times New Roman" w:cs="Times New Roman"/>
          <w:lang w:val="en-US"/>
        </w:rPr>
        <w:t xml:space="preserve"> the main focus is on individual</w:t>
      </w:r>
      <w:r w:rsidR="00AC40C0" w:rsidRPr="00B526A8">
        <w:rPr>
          <w:rFonts w:ascii="Times New Roman" w:hAnsi="Times New Roman" w:cs="Times New Roman"/>
          <w:lang w:val="en-US"/>
        </w:rPr>
        <w:t>s</w:t>
      </w:r>
      <w:r w:rsidR="0044436B" w:rsidRPr="00B526A8">
        <w:rPr>
          <w:rFonts w:ascii="Times New Roman" w:hAnsi="Times New Roman" w:cs="Times New Roman"/>
          <w:lang w:val="en-US"/>
        </w:rPr>
        <w:t xml:space="preserve"> and entities that facilitate </w:t>
      </w:r>
      <w:r w:rsidR="0084243B" w:rsidRPr="00B526A8">
        <w:rPr>
          <w:rFonts w:ascii="Times New Roman" w:hAnsi="Times New Roman" w:cs="Times New Roman"/>
          <w:lang w:val="en-US"/>
        </w:rPr>
        <w:t>sanctions e</w:t>
      </w:r>
      <w:r w:rsidRPr="00B526A8">
        <w:rPr>
          <w:rFonts w:ascii="Times New Roman" w:hAnsi="Times New Roman" w:cs="Times New Roman"/>
          <w:lang w:val="en-US"/>
        </w:rPr>
        <w:t>vasion</w:t>
      </w:r>
      <w:r w:rsidR="0044436B" w:rsidRPr="00B526A8">
        <w:rPr>
          <w:rFonts w:ascii="Times New Roman" w:hAnsi="Times New Roman" w:cs="Times New Roman"/>
          <w:lang w:val="en-US"/>
        </w:rPr>
        <w:t xml:space="preserve"> intentionally and knowingly, it is equally </w:t>
      </w:r>
      <w:r w:rsidR="003A6D03" w:rsidRPr="00B526A8">
        <w:rPr>
          <w:rFonts w:ascii="Times New Roman" w:hAnsi="Times New Roman" w:cs="Times New Roman"/>
          <w:lang w:val="en-US"/>
        </w:rPr>
        <w:t>important</w:t>
      </w:r>
      <w:r w:rsidR="0044436B" w:rsidRPr="00B526A8">
        <w:rPr>
          <w:rFonts w:ascii="Times New Roman" w:hAnsi="Times New Roman" w:cs="Times New Roman"/>
          <w:lang w:val="en-US"/>
        </w:rPr>
        <w:t xml:space="preserve"> to note that facilitation of sanctions evasion may equally happen </w:t>
      </w:r>
      <w:r w:rsidRPr="00B526A8">
        <w:rPr>
          <w:rFonts w:ascii="Times New Roman" w:hAnsi="Times New Roman" w:cs="Times New Roman"/>
          <w:lang w:val="en-US"/>
        </w:rPr>
        <w:t>due to lack of information and adequate training</w:t>
      </w:r>
      <w:r w:rsidR="002F6E70" w:rsidRPr="00B526A8">
        <w:rPr>
          <w:rFonts w:ascii="Times New Roman" w:hAnsi="Times New Roman" w:cs="Times New Roman"/>
          <w:lang w:val="en-US"/>
        </w:rPr>
        <w:t xml:space="preserve"> both in the private and public sectors</w:t>
      </w:r>
      <w:r w:rsidRPr="00B526A8">
        <w:rPr>
          <w:rFonts w:ascii="Times New Roman" w:hAnsi="Times New Roman" w:cs="Times New Roman"/>
          <w:lang w:val="en-US"/>
        </w:rPr>
        <w:t xml:space="preserve">.    </w:t>
      </w:r>
    </w:p>
    <w:p w14:paraId="3FAF931D" w14:textId="77777777" w:rsidR="00201514" w:rsidRPr="00B526A8" w:rsidRDefault="00CF3CA5" w:rsidP="00B526A8">
      <w:pPr>
        <w:jc w:val="both"/>
        <w:rPr>
          <w:rFonts w:ascii="Times New Roman" w:hAnsi="Times New Roman" w:cs="Times New Roman"/>
          <w:lang w:val="en-US"/>
        </w:rPr>
      </w:pPr>
      <w:r w:rsidRPr="00B526A8">
        <w:rPr>
          <w:rFonts w:ascii="Times New Roman" w:hAnsi="Times New Roman" w:cs="Times New Roman"/>
          <w:lang w:val="en-US"/>
        </w:rPr>
        <w:t>Sanctions Regulations are directly applicable law in the European Union Member States. Sanctions circumvention is prohibited by the Regulations and circumvention is punishable criminal activity according to Member States legislation. EU’s sectoral sanctions and individual sanctions</w:t>
      </w:r>
      <w:r w:rsidR="00483556" w:rsidRPr="00B526A8">
        <w:rPr>
          <w:rStyle w:val="FootnoteReference"/>
          <w:rFonts w:ascii="Times New Roman" w:hAnsi="Times New Roman" w:cs="Times New Roman"/>
          <w:lang w:val="en-US"/>
        </w:rPr>
        <w:footnoteReference w:id="1"/>
      </w:r>
      <w:r w:rsidRPr="00B526A8">
        <w:rPr>
          <w:rFonts w:ascii="Times New Roman" w:hAnsi="Times New Roman" w:cs="Times New Roman"/>
          <w:lang w:val="en-US"/>
        </w:rPr>
        <w:t xml:space="preserve"> against Russia should be implemented in parallel. This means, for example, that if an export operation is not prohibited by the sectoral sanctions, the company should still implement individual sanctions and make sure that the exported goods or technologies do not benefit the sanctioned parties or entities under their ownership or control.</w:t>
      </w:r>
      <w:r w:rsidR="00B8176F" w:rsidRPr="00B526A8">
        <w:rPr>
          <w:rFonts w:ascii="Times New Roman" w:hAnsi="Times New Roman" w:cs="Times New Roman"/>
          <w:lang w:val="en-US"/>
        </w:rPr>
        <w:t xml:space="preserve"> T</w:t>
      </w:r>
      <w:r w:rsidR="00356E4C" w:rsidRPr="00B526A8">
        <w:rPr>
          <w:rFonts w:ascii="Times New Roman" w:hAnsi="Times New Roman" w:cs="Times New Roman"/>
          <w:lang w:val="en-US"/>
        </w:rPr>
        <w:t xml:space="preserve">he applicable EU Regulations lay down on EU operators (and operators conducting business in the EU) the obligation to freeze assets </w:t>
      </w:r>
      <w:r w:rsidR="00B8176F" w:rsidRPr="00B526A8">
        <w:rPr>
          <w:rFonts w:ascii="Times New Roman" w:hAnsi="Times New Roman" w:cs="Times New Roman"/>
          <w:lang w:val="en-US"/>
        </w:rPr>
        <w:t xml:space="preserve">of the sanctioned parties </w:t>
      </w:r>
      <w:r w:rsidR="00356E4C" w:rsidRPr="00B526A8">
        <w:rPr>
          <w:rFonts w:ascii="Times New Roman" w:hAnsi="Times New Roman" w:cs="Times New Roman"/>
          <w:lang w:val="en-US"/>
        </w:rPr>
        <w:t>and the prohibition to make funds and economic resources directly or indirectly available</w:t>
      </w:r>
      <w:r w:rsidR="00B8176F" w:rsidRPr="00B526A8">
        <w:rPr>
          <w:rFonts w:ascii="Times New Roman" w:hAnsi="Times New Roman" w:cs="Times New Roman"/>
          <w:lang w:val="en-US"/>
        </w:rPr>
        <w:t xml:space="preserve"> for them</w:t>
      </w:r>
      <w:r w:rsidR="00356E4C" w:rsidRPr="00B526A8">
        <w:rPr>
          <w:rFonts w:ascii="Times New Roman" w:hAnsi="Times New Roman" w:cs="Times New Roman"/>
          <w:lang w:val="en-US"/>
        </w:rPr>
        <w:t xml:space="preserve">. </w:t>
      </w:r>
    </w:p>
    <w:p w14:paraId="20564112" w14:textId="77777777" w:rsidR="00B526A8" w:rsidRDefault="0036182B" w:rsidP="00B526A8">
      <w:pPr>
        <w:jc w:val="both"/>
        <w:rPr>
          <w:rFonts w:ascii="Times New Roman" w:hAnsi="Times New Roman" w:cs="Times New Roman"/>
          <w:lang w:val="en-US"/>
        </w:rPr>
      </w:pPr>
      <w:r w:rsidRPr="00B526A8">
        <w:rPr>
          <w:rFonts w:ascii="Times New Roman" w:hAnsi="Times New Roman" w:cs="Times New Roman"/>
          <w:lang w:val="en-US"/>
        </w:rPr>
        <w:t xml:space="preserve">All economic operators should establish, implement and regularly update internal guidelines on compliance with EU sanctions (due diligence). The guidelines should take into </w:t>
      </w:r>
      <w:proofErr w:type="gramStart"/>
      <w:r w:rsidRPr="00B526A8">
        <w:rPr>
          <w:rFonts w:ascii="Times New Roman" w:hAnsi="Times New Roman" w:cs="Times New Roman"/>
          <w:lang w:val="en-US"/>
        </w:rPr>
        <w:t>account company’s</w:t>
      </w:r>
      <w:proofErr w:type="gramEnd"/>
      <w:r w:rsidRPr="00B526A8">
        <w:rPr>
          <w:rFonts w:ascii="Times New Roman" w:hAnsi="Times New Roman" w:cs="Times New Roman"/>
          <w:lang w:val="en-US"/>
        </w:rPr>
        <w:t xml:space="preserve"> business model, the geographical areas and characteristics of the business as well as the related risk assessment of customers and personnel. Company’s </w:t>
      </w:r>
      <w:r w:rsidR="00ED6823" w:rsidRPr="00B526A8">
        <w:rPr>
          <w:rFonts w:ascii="Times New Roman" w:hAnsi="Times New Roman" w:cs="Times New Roman"/>
          <w:lang w:val="en-US"/>
        </w:rPr>
        <w:t>informed b</w:t>
      </w:r>
      <w:r w:rsidR="006E64E0" w:rsidRPr="00B526A8">
        <w:rPr>
          <w:rFonts w:ascii="Times New Roman" w:hAnsi="Times New Roman" w:cs="Times New Roman"/>
          <w:lang w:val="en-US"/>
        </w:rPr>
        <w:t xml:space="preserve">usiness decisions </w:t>
      </w:r>
      <w:r w:rsidRPr="00B526A8">
        <w:rPr>
          <w:rFonts w:ascii="Times New Roman" w:hAnsi="Times New Roman" w:cs="Times New Roman"/>
          <w:lang w:val="en-US"/>
        </w:rPr>
        <w:t xml:space="preserve">should base on </w:t>
      </w:r>
      <w:r w:rsidR="006E64E0" w:rsidRPr="00B526A8">
        <w:rPr>
          <w:rFonts w:ascii="Times New Roman" w:hAnsi="Times New Roman" w:cs="Times New Roman"/>
          <w:lang w:val="en-US"/>
        </w:rPr>
        <w:t xml:space="preserve">the best available information </w:t>
      </w:r>
      <w:r w:rsidR="00ED6823" w:rsidRPr="00B526A8">
        <w:rPr>
          <w:rFonts w:ascii="Times New Roman" w:hAnsi="Times New Roman" w:cs="Times New Roman"/>
          <w:lang w:val="en-US"/>
        </w:rPr>
        <w:t>concerning</w:t>
      </w:r>
      <w:r w:rsidR="006E64E0" w:rsidRPr="00B526A8">
        <w:rPr>
          <w:rFonts w:ascii="Times New Roman" w:hAnsi="Times New Roman" w:cs="Times New Roman"/>
          <w:lang w:val="en-US"/>
        </w:rPr>
        <w:t xml:space="preserve"> sanctions risks</w:t>
      </w:r>
      <w:r w:rsidRPr="00B526A8">
        <w:rPr>
          <w:rFonts w:ascii="Times New Roman" w:hAnsi="Times New Roman" w:cs="Times New Roman"/>
          <w:lang w:val="en-US"/>
        </w:rPr>
        <w:t xml:space="preserve"> and </w:t>
      </w:r>
      <w:r w:rsidR="006E64E0" w:rsidRPr="00B526A8">
        <w:rPr>
          <w:rFonts w:ascii="Times New Roman" w:hAnsi="Times New Roman" w:cs="Times New Roman"/>
          <w:lang w:val="en-US"/>
        </w:rPr>
        <w:t xml:space="preserve">sufficient </w:t>
      </w:r>
      <w:r w:rsidR="00ED6823" w:rsidRPr="00B526A8">
        <w:rPr>
          <w:rFonts w:ascii="Times New Roman" w:hAnsi="Times New Roman" w:cs="Times New Roman"/>
          <w:lang w:val="en-US"/>
        </w:rPr>
        <w:t>due diligence procedures, including Know Your Customer</w:t>
      </w:r>
      <w:r w:rsidR="00B942D0" w:rsidRPr="00B526A8">
        <w:rPr>
          <w:rFonts w:ascii="Times New Roman" w:hAnsi="Times New Roman" w:cs="Times New Roman"/>
          <w:lang w:val="en-US"/>
        </w:rPr>
        <w:t xml:space="preserve"> (KYC)</w:t>
      </w:r>
      <w:r w:rsidRPr="00B526A8">
        <w:rPr>
          <w:rFonts w:ascii="Times New Roman" w:hAnsi="Times New Roman" w:cs="Times New Roman"/>
          <w:lang w:val="en-US"/>
        </w:rPr>
        <w:t xml:space="preserve"> procedure. Company should </w:t>
      </w:r>
      <w:r w:rsidR="00FA2787" w:rsidRPr="00B526A8">
        <w:rPr>
          <w:rFonts w:ascii="Times New Roman" w:hAnsi="Times New Roman" w:cs="Times New Roman"/>
          <w:lang w:val="en-US"/>
        </w:rPr>
        <w:t xml:space="preserve">document </w:t>
      </w:r>
      <w:r w:rsidR="00F777AE" w:rsidRPr="00B526A8">
        <w:rPr>
          <w:rFonts w:ascii="Times New Roman" w:hAnsi="Times New Roman" w:cs="Times New Roman"/>
          <w:lang w:val="en-US"/>
        </w:rPr>
        <w:t>those accordingly</w:t>
      </w:r>
      <w:r w:rsidR="00FA2787" w:rsidRPr="00B526A8">
        <w:rPr>
          <w:rFonts w:ascii="Times New Roman" w:hAnsi="Times New Roman" w:cs="Times New Roman"/>
          <w:lang w:val="en-US"/>
        </w:rPr>
        <w:t xml:space="preserve">. </w:t>
      </w:r>
    </w:p>
    <w:p w14:paraId="025F5C0C" w14:textId="28C19179" w:rsidR="00CF3CA5" w:rsidRPr="00B526A8" w:rsidRDefault="00B526A8" w:rsidP="00B526A8">
      <w:pPr>
        <w:jc w:val="both"/>
        <w:rPr>
          <w:rFonts w:ascii="Times New Roman" w:hAnsi="Times New Roman" w:cs="Times New Roman"/>
          <w:lang w:val="en-US"/>
        </w:rPr>
      </w:pPr>
      <w:r w:rsidRPr="00B526A8">
        <w:rPr>
          <w:rFonts w:ascii="Times New Roman" w:hAnsi="Times New Roman" w:cs="Times New Roman"/>
          <w:lang w:val="en-US"/>
        </w:rPr>
        <w:t>There is a need for practical instructions on detection and prevention circumvention of sanctions. This document has been drafted for this purpose. The aim of the guidance is to support companies in their responsible business. The document presents due diligence recommendations and red-flags for detecting potential sanctions evasion and circumvention by so far identified in co-operation of European authorities. The document suggests practical ways to investigate and detect sanctions evasion and circumvention. Any information on possible or detected sanctions evasion or circumvention should be reported to the National Competent Authorities in the EU Member States. This guidance is a living document and will be updated as soon as the need has been identified</w:t>
      </w:r>
      <w:r w:rsidR="006E64E0" w:rsidRPr="00B526A8">
        <w:rPr>
          <w:rFonts w:ascii="Times New Roman" w:hAnsi="Times New Roman" w:cs="Times New Roman"/>
          <w:lang w:val="en-US"/>
        </w:rPr>
        <w:t xml:space="preserve"> </w:t>
      </w:r>
    </w:p>
    <w:p w14:paraId="625A0977" w14:textId="68F07141" w:rsidR="005A1A43" w:rsidRPr="00B526A8" w:rsidRDefault="0036182B" w:rsidP="00B526A8">
      <w:pPr>
        <w:jc w:val="both"/>
        <w:rPr>
          <w:rFonts w:ascii="Times New Roman" w:hAnsi="Times New Roman" w:cs="Times New Roman"/>
          <w:lang w:val="en-US"/>
        </w:rPr>
      </w:pPr>
      <w:r w:rsidRPr="00B526A8">
        <w:rPr>
          <w:rFonts w:ascii="Times New Roman" w:hAnsi="Times New Roman" w:cs="Times New Roman"/>
          <w:lang w:val="en-US"/>
        </w:rPr>
        <w:t>This guid</w:t>
      </w:r>
      <w:r w:rsidR="007B7C76" w:rsidRPr="00B526A8">
        <w:rPr>
          <w:rFonts w:ascii="Times New Roman" w:hAnsi="Times New Roman" w:cs="Times New Roman"/>
          <w:lang w:val="en-US"/>
        </w:rPr>
        <w:t>a</w:t>
      </w:r>
      <w:r w:rsidRPr="00B526A8">
        <w:rPr>
          <w:rFonts w:ascii="Times New Roman" w:hAnsi="Times New Roman" w:cs="Times New Roman"/>
          <w:lang w:val="en-US"/>
        </w:rPr>
        <w:t xml:space="preserve">nce is not obligatory </w:t>
      </w:r>
      <w:r w:rsidR="007B7C76" w:rsidRPr="00B526A8">
        <w:rPr>
          <w:rFonts w:ascii="Times New Roman" w:hAnsi="Times New Roman" w:cs="Times New Roman"/>
          <w:lang w:val="en-US"/>
        </w:rPr>
        <w:t xml:space="preserve">by </w:t>
      </w:r>
      <w:r w:rsidRPr="00B526A8">
        <w:rPr>
          <w:rFonts w:ascii="Times New Roman" w:hAnsi="Times New Roman" w:cs="Times New Roman"/>
          <w:lang w:val="en-US"/>
        </w:rPr>
        <w:t xml:space="preserve">nature. This is a memorandum drawn up at expert level, </w:t>
      </w:r>
      <w:r w:rsidR="007B7C76" w:rsidRPr="00B526A8">
        <w:rPr>
          <w:rFonts w:ascii="Times New Roman" w:hAnsi="Times New Roman" w:cs="Times New Roman"/>
          <w:lang w:val="en-US"/>
        </w:rPr>
        <w:t xml:space="preserve">in </w:t>
      </w:r>
      <w:r w:rsidRPr="00B526A8">
        <w:rPr>
          <w:rFonts w:ascii="Times New Roman" w:hAnsi="Times New Roman" w:cs="Times New Roman"/>
          <w:lang w:val="en-US"/>
        </w:rPr>
        <w:t xml:space="preserve">the preparation of which </w:t>
      </w:r>
      <w:r w:rsidR="007B7C76" w:rsidRPr="00B526A8">
        <w:rPr>
          <w:rFonts w:ascii="Times New Roman" w:hAnsi="Times New Roman" w:cs="Times New Roman"/>
          <w:lang w:val="en-US"/>
        </w:rPr>
        <w:t xml:space="preserve">the </w:t>
      </w:r>
      <w:r w:rsidRPr="00B526A8">
        <w:rPr>
          <w:rFonts w:ascii="Times New Roman" w:hAnsi="Times New Roman" w:cs="Times New Roman"/>
          <w:lang w:val="en-US"/>
        </w:rPr>
        <w:t xml:space="preserve">instructions of various EU </w:t>
      </w:r>
      <w:r w:rsidR="007B7C76" w:rsidRPr="00B526A8">
        <w:rPr>
          <w:rFonts w:ascii="Times New Roman" w:hAnsi="Times New Roman" w:cs="Times New Roman"/>
          <w:lang w:val="en-US"/>
        </w:rPr>
        <w:t xml:space="preserve">and Member States </w:t>
      </w:r>
      <w:r w:rsidRPr="00B526A8">
        <w:rPr>
          <w:rFonts w:ascii="Times New Roman" w:hAnsi="Times New Roman" w:cs="Times New Roman"/>
          <w:lang w:val="en-US"/>
        </w:rPr>
        <w:t>authorities and the</w:t>
      </w:r>
      <w:r w:rsidR="007B7C76" w:rsidRPr="00B526A8">
        <w:rPr>
          <w:rFonts w:ascii="Times New Roman" w:hAnsi="Times New Roman" w:cs="Times New Roman"/>
          <w:lang w:val="en-US"/>
        </w:rPr>
        <w:t>ir</w:t>
      </w:r>
      <w:r w:rsidRPr="00B526A8">
        <w:rPr>
          <w:rFonts w:ascii="Times New Roman" w:hAnsi="Times New Roman" w:cs="Times New Roman"/>
          <w:lang w:val="en-US"/>
        </w:rPr>
        <w:t xml:space="preserve"> findings on the circumvention of sanctions</w:t>
      </w:r>
      <w:r w:rsidR="007B7C76" w:rsidRPr="00B526A8">
        <w:rPr>
          <w:rFonts w:ascii="Times New Roman" w:hAnsi="Times New Roman" w:cs="Times New Roman"/>
          <w:lang w:val="en-US"/>
        </w:rPr>
        <w:t xml:space="preserve"> have been used</w:t>
      </w:r>
      <w:r w:rsidRPr="00B526A8">
        <w:rPr>
          <w:rFonts w:ascii="Times New Roman" w:hAnsi="Times New Roman" w:cs="Times New Roman"/>
          <w:lang w:val="en-US"/>
        </w:rPr>
        <w:t>.</w:t>
      </w:r>
    </w:p>
    <w:p w14:paraId="0B00FF40" w14:textId="77777777" w:rsidR="005A1A43" w:rsidRPr="00B526A8" w:rsidRDefault="005A1A43" w:rsidP="00B526A8">
      <w:pPr>
        <w:jc w:val="both"/>
        <w:rPr>
          <w:rFonts w:ascii="Times New Roman" w:hAnsi="Times New Roman" w:cs="Times New Roman"/>
          <w:lang w:val="en-US"/>
        </w:rPr>
      </w:pPr>
    </w:p>
    <w:p w14:paraId="2AD6FA81" w14:textId="55D175B3" w:rsidR="00036222" w:rsidRPr="00B526A8" w:rsidRDefault="00036222" w:rsidP="00B526A8">
      <w:pPr>
        <w:jc w:val="both"/>
        <w:rPr>
          <w:rFonts w:ascii="Times New Roman" w:hAnsi="Times New Roman" w:cs="Times New Roman"/>
          <w:lang w:val="en-US"/>
        </w:rPr>
      </w:pPr>
    </w:p>
    <w:p w14:paraId="5F9D252C" w14:textId="77777777" w:rsidR="00C552EB" w:rsidRPr="00B526A8" w:rsidRDefault="00C552EB" w:rsidP="00B526A8">
      <w:pPr>
        <w:jc w:val="both"/>
        <w:rPr>
          <w:rFonts w:ascii="Times New Roman" w:hAnsi="Times New Roman" w:cs="Times New Roman"/>
          <w:lang w:val="en-US"/>
        </w:rPr>
      </w:pPr>
    </w:p>
    <w:p w14:paraId="559A5D93" w14:textId="12A7B1A1" w:rsidR="00242DE1" w:rsidRPr="00B526A8" w:rsidRDefault="00242DE1" w:rsidP="00B526A8">
      <w:pPr>
        <w:jc w:val="both"/>
        <w:rPr>
          <w:rFonts w:ascii="Times New Roman" w:hAnsi="Times New Roman" w:cs="Times New Roman"/>
          <w:lang w:val="en-US"/>
        </w:rPr>
      </w:pPr>
      <w:r w:rsidRPr="00B526A8">
        <w:rPr>
          <w:rFonts w:ascii="Times New Roman" w:hAnsi="Times New Roman" w:cs="Times New Roman"/>
          <w:lang w:val="en-US"/>
        </w:rPr>
        <w:t xml:space="preserve">This Paper consists of the following parts: </w:t>
      </w:r>
    </w:p>
    <w:p w14:paraId="36B76028" w14:textId="246AEA6B" w:rsidR="00242DE1" w:rsidRPr="00B526A8" w:rsidRDefault="00242DE1" w:rsidP="00B526A8">
      <w:pPr>
        <w:pStyle w:val="ListParagraph"/>
        <w:numPr>
          <w:ilvl w:val="0"/>
          <w:numId w:val="11"/>
        </w:numPr>
        <w:spacing w:after="120"/>
        <w:ind w:left="714" w:hanging="357"/>
        <w:contextualSpacing w:val="0"/>
        <w:jc w:val="both"/>
        <w:rPr>
          <w:rFonts w:ascii="Times New Roman" w:hAnsi="Times New Roman" w:cs="Times New Roman"/>
          <w:lang w:val="en-US"/>
        </w:rPr>
      </w:pPr>
      <w:r w:rsidRPr="00B526A8">
        <w:rPr>
          <w:rFonts w:ascii="Times New Roman" w:hAnsi="Times New Roman" w:cs="Times New Roman"/>
          <w:lang w:val="en-US"/>
        </w:rPr>
        <w:t>What is risk assessment and which factors should it take into account?</w:t>
      </w:r>
    </w:p>
    <w:p w14:paraId="0C33578F" w14:textId="77777777" w:rsidR="00242DE1" w:rsidRPr="00B526A8" w:rsidRDefault="00242DE1" w:rsidP="00B526A8">
      <w:pPr>
        <w:pStyle w:val="ListParagraph"/>
        <w:numPr>
          <w:ilvl w:val="0"/>
          <w:numId w:val="11"/>
        </w:numPr>
        <w:spacing w:after="120"/>
        <w:ind w:left="714" w:hanging="357"/>
        <w:contextualSpacing w:val="0"/>
        <w:rPr>
          <w:rFonts w:ascii="Times New Roman" w:hAnsi="Times New Roman" w:cs="Times New Roman"/>
          <w:lang w:val="en-US"/>
        </w:rPr>
      </w:pPr>
      <w:r w:rsidRPr="00B526A8">
        <w:rPr>
          <w:rFonts w:ascii="Times New Roman" w:hAnsi="Times New Roman" w:cs="Times New Roman"/>
          <w:lang w:val="en-US"/>
        </w:rPr>
        <w:t>Issues to be considered in the company’s KYC Procedure</w:t>
      </w:r>
    </w:p>
    <w:p w14:paraId="32099C8F" w14:textId="77777777" w:rsidR="00242DE1" w:rsidRPr="00B526A8" w:rsidRDefault="00242DE1" w:rsidP="00B526A8">
      <w:pPr>
        <w:pStyle w:val="ListParagraph"/>
        <w:numPr>
          <w:ilvl w:val="0"/>
          <w:numId w:val="11"/>
        </w:numPr>
        <w:spacing w:after="120"/>
        <w:ind w:left="714" w:hanging="357"/>
        <w:contextualSpacing w:val="0"/>
        <w:rPr>
          <w:rFonts w:ascii="Times New Roman" w:hAnsi="Times New Roman" w:cs="Times New Roman"/>
          <w:lang w:val="en-US"/>
        </w:rPr>
      </w:pPr>
      <w:r w:rsidRPr="00B526A8">
        <w:rPr>
          <w:rFonts w:ascii="Times New Roman" w:hAnsi="Times New Roman" w:cs="Times New Roman"/>
          <w:lang w:val="en-US"/>
        </w:rPr>
        <w:t>Red-flags in Russia or third country related business operations</w:t>
      </w:r>
    </w:p>
    <w:p w14:paraId="34AFD520" w14:textId="06A91CA6" w:rsidR="00242DE1" w:rsidRPr="00B526A8" w:rsidRDefault="00242DE1" w:rsidP="00B526A8">
      <w:pPr>
        <w:pStyle w:val="ListParagraph"/>
        <w:numPr>
          <w:ilvl w:val="0"/>
          <w:numId w:val="11"/>
        </w:numPr>
        <w:spacing w:after="120"/>
        <w:ind w:left="714" w:hanging="357"/>
        <w:contextualSpacing w:val="0"/>
        <w:jc w:val="both"/>
        <w:rPr>
          <w:rFonts w:ascii="Times New Roman" w:hAnsi="Times New Roman" w:cs="Times New Roman"/>
          <w:lang w:val="en-US"/>
        </w:rPr>
      </w:pPr>
      <w:r w:rsidRPr="00B526A8">
        <w:rPr>
          <w:rFonts w:ascii="Times New Roman" w:hAnsi="Times New Roman" w:cs="Times New Roman"/>
          <w:lang w:val="en-US"/>
        </w:rPr>
        <w:t>Practical guidance to European companies on due diligence when estimating the risk on sanctions evasion and circumvention</w:t>
      </w:r>
    </w:p>
    <w:p w14:paraId="7A0C3E37" w14:textId="1DB2955F" w:rsidR="00036222" w:rsidRPr="00B526A8" w:rsidRDefault="00036222" w:rsidP="00B526A8">
      <w:pPr>
        <w:pStyle w:val="ListParagraph"/>
        <w:numPr>
          <w:ilvl w:val="0"/>
          <w:numId w:val="11"/>
        </w:numPr>
        <w:spacing w:after="120"/>
        <w:ind w:left="714" w:hanging="357"/>
        <w:contextualSpacing w:val="0"/>
        <w:jc w:val="both"/>
        <w:rPr>
          <w:rFonts w:ascii="Times New Roman" w:hAnsi="Times New Roman" w:cs="Times New Roman"/>
          <w:lang w:val="en-US"/>
        </w:rPr>
      </w:pPr>
      <w:r w:rsidRPr="00B526A8">
        <w:rPr>
          <w:rFonts w:ascii="Times New Roman" w:hAnsi="Times New Roman" w:cs="Times New Roman"/>
          <w:lang w:val="en-US"/>
        </w:rPr>
        <w:t xml:space="preserve">Annex I </w:t>
      </w:r>
    </w:p>
    <w:p w14:paraId="20BCBB49" w14:textId="4F73A14B" w:rsidR="00242DE1" w:rsidRPr="00B526A8" w:rsidRDefault="00242DE1" w:rsidP="00B526A8">
      <w:pPr>
        <w:pStyle w:val="ListParagraph"/>
        <w:numPr>
          <w:ilvl w:val="0"/>
          <w:numId w:val="15"/>
        </w:numPr>
        <w:spacing w:after="120"/>
        <w:contextualSpacing w:val="0"/>
        <w:jc w:val="both"/>
        <w:rPr>
          <w:rFonts w:ascii="Times New Roman" w:hAnsi="Times New Roman" w:cs="Times New Roman"/>
          <w:lang w:val="en-US"/>
        </w:rPr>
      </w:pPr>
      <w:r w:rsidRPr="00B526A8">
        <w:rPr>
          <w:rFonts w:ascii="Times New Roman" w:hAnsi="Times New Roman" w:cs="Times New Roman"/>
          <w:lang w:val="en-US"/>
        </w:rPr>
        <w:t xml:space="preserve">How to determine ownership </w:t>
      </w:r>
      <w:r w:rsidR="00764129" w:rsidRPr="00B526A8">
        <w:rPr>
          <w:rFonts w:ascii="Times New Roman" w:hAnsi="Times New Roman" w:cs="Times New Roman"/>
          <w:lang w:val="en-US"/>
        </w:rPr>
        <w:t>and control</w:t>
      </w:r>
      <w:r w:rsidRPr="00B526A8">
        <w:rPr>
          <w:rFonts w:ascii="Times New Roman" w:hAnsi="Times New Roman" w:cs="Times New Roman"/>
          <w:lang w:val="en-US"/>
        </w:rPr>
        <w:t>?</w:t>
      </w:r>
    </w:p>
    <w:p w14:paraId="4A372E5B" w14:textId="5E728A78" w:rsidR="00036222" w:rsidRPr="00B526A8" w:rsidRDefault="00036222" w:rsidP="00B526A8">
      <w:pPr>
        <w:pStyle w:val="ListParagraph"/>
        <w:numPr>
          <w:ilvl w:val="0"/>
          <w:numId w:val="15"/>
        </w:numPr>
        <w:spacing w:after="120"/>
        <w:contextualSpacing w:val="0"/>
        <w:jc w:val="both"/>
        <w:rPr>
          <w:rFonts w:ascii="Times New Roman" w:hAnsi="Times New Roman" w:cs="Times New Roman"/>
          <w:lang w:val="en-US"/>
        </w:rPr>
      </w:pPr>
      <w:r w:rsidRPr="00B526A8">
        <w:rPr>
          <w:rFonts w:ascii="Times New Roman" w:hAnsi="Times New Roman" w:cs="Times New Roman"/>
          <w:lang w:val="en-US"/>
        </w:rPr>
        <w:t>What is the “ultimate beneficial owner” and why does it matter?</w:t>
      </w:r>
    </w:p>
    <w:p w14:paraId="15A841A5" w14:textId="1170864C" w:rsidR="00242DE1" w:rsidRPr="00B526A8" w:rsidRDefault="00242DE1" w:rsidP="00B526A8">
      <w:pPr>
        <w:pStyle w:val="ListParagraph"/>
        <w:numPr>
          <w:ilvl w:val="0"/>
          <w:numId w:val="11"/>
        </w:numPr>
        <w:spacing w:after="120"/>
        <w:ind w:left="714" w:hanging="357"/>
        <w:contextualSpacing w:val="0"/>
        <w:jc w:val="both"/>
        <w:rPr>
          <w:rFonts w:ascii="Times New Roman" w:hAnsi="Times New Roman" w:cs="Times New Roman"/>
          <w:lang w:val="en-US"/>
        </w:rPr>
      </w:pPr>
      <w:r w:rsidRPr="00B526A8">
        <w:rPr>
          <w:rFonts w:ascii="Times New Roman" w:hAnsi="Times New Roman" w:cs="Times New Roman"/>
          <w:lang w:val="en-US"/>
        </w:rPr>
        <w:t xml:space="preserve">Annex II – Contact points for further information and informing about possible sanctions evasion and circumvention.  </w:t>
      </w:r>
    </w:p>
    <w:p w14:paraId="4BD8E66C" w14:textId="77777777" w:rsidR="00FA2787" w:rsidRPr="00B526A8" w:rsidRDefault="00FA2787" w:rsidP="00B526A8">
      <w:pPr>
        <w:rPr>
          <w:rFonts w:ascii="Times New Roman" w:hAnsi="Times New Roman" w:cs="Times New Roman"/>
          <w:b/>
          <w:bCs/>
          <w:lang w:val="en-US"/>
        </w:rPr>
      </w:pPr>
      <w:r w:rsidRPr="00B526A8">
        <w:rPr>
          <w:rFonts w:ascii="Times New Roman" w:hAnsi="Times New Roman" w:cs="Times New Roman"/>
          <w:b/>
          <w:bCs/>
          <w:lang w:val="en-US"/>
        </w:rPr>
        <w:br w:type="page"/>
      </w:r>
    </w:p>
    <w:p w14:paraId="54CD9703" w14:textId="08044489" w:rsidR="006477DE" w:rsidRPr="00B526A8" w:rsidRDefault="006477DE" w:rsidP="00B526A8">
      <w:pPr>
        <w:pStyle w:val="ListParagraph"/>
        <w:numPr>
          <w:ilvl w:val="0"/>
          <w:numId w:val="12"/>
        </w:numPr>
        <w:jc w:val="both"/>
        <w:rPr>
          <w:rFonts w:ascii="Times New Roman" w:hAnsi="Times New Roman" w:cs="Times New Roman"/>
          <w:b/>
          <w:bCs/>
          <w:lang w:val="en-US"/>
        </w:rPr>
      </w:pPr>
      <w:r w:rsidRPr="00B526A8">
        <w:rPr>
          <w:rFonts w:ascii="Times New Roman" w:hAnsi="Times New Roman" w:cs="Times New Roman"/>
          <w:b/>
          <w:bCs/>
          <w:lang w:val="en-US"/>
        </w:rPr>
        <w:t xml:space="preserve">What is risk assessment and which factors should it take into account? </w:t>
      </w:r>
    </w:p>
    <w:p w14:paraId="427DC0EF" w14:textId="54F8DDDC" w:rsidR="006477DE" w:rsidRPr="00B526A8" w:rsidRDefault="00CB662A" w:rsidP="00B526A8">
      <w:pPr>
        <w:jc w:val="both"/>
        <w:rPr>
          <w:rFonts w:ascii="Times New Roman" w:hAnsi="Times New Roman" w:cs="Times New Roman"/>
          <w:lang w:val="en-US"/>
        </w:rPr>
      </w:pPr>
      <w:r w:rsidRPr="00B526A8">
        <w:rPr>
          <w:rFonts w:ascii="Times New Roman" w:hAnsi="Times New Roman" w:cs="Times New Roman"/>
          <w:lang w:val="en-US"/>
        </w:rPr>
        <w:t xml:space="preserve">Appropriate </w:t>
      </w:r>
      <w:r w:rsidRPr="00B526A8">
        <w:rPr>
          <w:rFonts w:ascii="Times New Roman" w:hAnsi="Times New Roman" w:cs="Times New Roman"/>
          <w:b/>
          <w:lang w:val="en-US"/>
        </w:rPr>
        <w:t>risk-based approach</w:t>
      </w:r>
      <w:r w:rsidRPr="00B526A8">
        <w:rPr>
          <w:rFonts w:ascii="Times New Roman" w:hAnsi="Times New Roman" w:cs="Times New Roman"/>
          <w:lang w:val="en-US"/>
        </w:rPr>
        <w:t xml:space="preserve"> will assist companies to manage the potential threats and vulnerabilities in their operating environment in relation to sanctions</w:t>
      </w:r>
      <w:r w:rsidR="00483556" w:rsidRPr="00B526A8">
        <w:rPr>
          <w:rFonts w:ascii="Times New Roman" w:hAnsi="Times New Roman" w:cs="Times New Roman"/>
          <w:lang w:val="en-US"/>
        </w:rPr>
        <w:t>.</w:t>
      </w:r>
      <w:r w:rsidRPr="00B526A8">
        <w:rPr>
          <w:rFonts w:ascii="Times New Roman" w:hAnsi="Times New Roman" w:cs="Times New Roman"/>
          <w:lang w:val="en-US"/>
        </w:rPr>
        <w:t xml:space="preserve"> </w:t>
      </w:r>
      <w:r w:rsidR="006477DE" w:rsidRPr="00B526A8">
        <w:rPr>
          <w:rFonts w:ascii="Times New Roman" w:hAnsi="Times New Roman" w:cs="Times New Roman"/>
          <w:lang w:val="en-US"/>
        </w:rPr>
        <w:t>A risk assessment</w:t>
      </w:r>
      <w:r w:rsidR="00C347C9" w:rsidRPr="00B526A8">
        <w:rPr>
          <w:rFonts w:ascii="Times New Roman" w:hAnsi="Times New Roman" w:cs="Times New Roman"/>
          <w:lang w:val="en-US"/>
        </w:rPr>
        <w:t xml:space="preserve"> (for more information please refer</w:t>
      </w:r>
      <w:r w:rsidR="00084FB1" w:rsidRPr="00B526A8">
        <w:rPr>
          <w:rFonts w:ascii="Times New Roman" w:hAnsi="Times New Roman" w:cs="Times New Roman"/>
          <w:lang w:val="en-US"/>
        </w:rPr>
        <w:t xml:space="preserve">, for example, </w:t>
      </w:r>
      <w:proofErr w:type="gramStart"/>
      <w:r w:rsidR="00C347C9" w:rsidRPr="00B526A8">
        <w:rPr>
          <w:rFonts w:ascii="Times New Roman" w:hAnsi="Times New Roman" w:cs="Times New Roman"/>
          <w:lang w:val="en-US"/>
        </w:rPr>
        <w:t>to</w:t>
      </w:r>
      <w:r w:rsidR="00084FB1" w:rsidRPr="00B526A8">
        <w:rPr>
          <w:rFonts w:ascii="Times New Roman" w:hAnsi="Times New Roman" w:cs="Times New Roman"/>
          <w:lang w:val="en-US"/>
        </w:rPr>
        <w:t xml:space="preserve"> </w:t>
      </w:r>
      <w:r w:rsidR="00C347C9" w:rsidRPr="00B526A8">
        <w:rPr>
          <w:rFonts w:ascii="Times New Roman" w:hAnsi="Times New Roman" w:cs="Times New Roman"/>
          <w:lang w:val="en-US"/>
        </w:rPr>
        <w:t xml:space="preserve"> </w:t>
      </w:r>
      <w:proofErr w:type="gramEnd"/>
      <w:r w:rsidR="00D61328" w:rsidRPr="00B526A8">
        <w:fldChar w:fldCharType="begin"/>
      </w:r>
      <w:r w:rsidR="00D61328" w:rsidRPr="00B526A8">
        <w:rPr>
          <w:lang w:val="en-US"/>
        </w:rPr>
        <w:instrText xml:space="preserve"> HYPERLINK "https://finance.ec.europa.eu/system/files/2020-01/faqs-restrictive-measures-iran_en.pdf" </w:instrText>
      </w:r>
      <w:r w:rsidR="00D61328" w:rsidRPr="00B526A8">
        <w:fldChar w:fldCharType="separate"/>
      </w:r>
      <w:r w:rsidR="00C347C9" w:rsidRPr="00B526A8">
        <w:rPr>
          <w:rStyle w:val="Hyperlink"/>
          <w:rFonts w:ascii="Times New Roman" w:hAnsi="Times New Roman" w:cs="Times New Roman"/>
          <w:lang w:val="en-US"/>
        </w:rPr>
        <w:t>Q&amp;A due diligence on restrictive measures</w:t>
      </w:r>
      <w:r w:rsidR="00D61328" w:rsidRPr="00B526A8">
        <w:rPr>
          <w:rStyle w:val="Hyperlink"/>
          <w:rFonts w:ascii="Times New Roman" w:hAnsi="Times New Roman" w:cs="Times New Roman"/>
          <w:lang w:val="en-US"/>
        </w:rPr>
        <w:fldChar w:fldCharType="end"/>
      </w:r>
      <w:r w:rsidR="00C347C9" w:rsidRPr="00B526A8">
        <w:rPr>
          <w:rFonts w:ascii="Times New Roman" w:hAnsi="Times New Roman" w:cs="Times New Roman"/>
          <w:lang w:val="en-US"/>
        </w:rPr>
        <w:t xml:space="preserve">) </w:t>
      </w:r>
      <w:r w:rsidR="002965AE" w:rsidRPr="00B526A8">
        <w:rPr>
          <w:rFonts w:ascii="Times New Roman" w:hAnsi="Times New Roman" w:cs="Times New Roman"/>
          <w:lang w:val="en-US"/>
        </w:rPr>
        <w:t xml:space="preserve">is </w:t>
      </w:r>
      <w:r w:rsidR="006477DE" w:rsidRPr="00B526A8">
        <w:rPr>
          <w:rFonts w:ascii="Times New Roman" w:hAnsi="Times New Roman" w:cs="Times New Roman"/>
          <w:lang w:val="en-US"/>
        </w:rPr>
        <w:t>a process to identify potential risks by evaluating the probability of the occurrence of an event and the potential damage caused by the event. The scope and extent of the assessment could take into account the following points:</w:t>
      </w:r>
      <w:r w:rsidR="00B6426E" w:rsidRPr="00B526A8">
        <w:rPr>
          <w:rFonts w:ascii="Times New Roman" w:hAnsi="Times New Roman" w:cs="Times New Roman"/>
          <w:lang w:val="en-US"/>
        </w:rPr>
        <w:t xml:space="preserve"> </w:t>
      </w:r>
    </w:p>
    <w:p w14:paraId="15193232" w14:textId="77777777" w:rsidR="00D40899" w:rsidRPr="00B526A8" w:rsidRDefault="00D40899" w:rsidP="00B526A8">
      <w:pPr>
        <w:jc w:val="both"/>
        <w:rPr>
          <w:rFonts w:ascii="Times New Roman" w:hAnsi="Times New Roman" w:cs="Times New Roman"/>
          <w:lang w:val="en-US"/>
        </w:rPr>
      </w:pPr>
    </w:p>
    <w:p w14:paraId="111E3D12" w14:textId="65B1CAA9" w:rsidR="00D609C1" w:rsidRPr="00B526A8" w:rsidRDefault="00C347C9" w:rsidP="00B526A8">
      <w:pPr>
        <w:rPr>
          <w:lang w:val="en-US"/>
        </w:rPr>
      </w:pPr>
      <w:r w:rsidRPr="00B526A8">
        <w:rPr>
          <w:noProof/>
          <w:lang w:eastAsia="fi-FI"/>
        </w:rPr>
        <mc:AlternateContent>
          <mc:Choice Requires="wps">
            <w:drawing>
              <wp:anchor distT="0" distB="0" distL="114300" distR="114300" simplePos="0" relativeHeight="251659264" behindDoc="0" locked="0" layoutInCell="1" allowOverlap="1" wp14:anchorId="25D0FA1A" wp14:editId="5D177795">
                <wp:simplePos x="0" y="0"/>
                <wp:positionH relativeFrom="column">
                  <wp:posOffset>0</wp:posOffset>
                </wp:positionH>
                <wp:positionV relativeFrom="paragraph">
                  <wp:posOffset>1774190</wp:posOffset>
                </wp:positionV>
                <wp:extent cx="1461304" cy="400110"/>
                <wp:effectExtent l="0" t="0" r="0" b="0"/>
                <wp:wrapNone/>
                <wp:docPr id="6" name="TextBox 5">
                  <a:extLst xmlns:a="http://schemas.openxmlformats.org/drawingml/2006/main">
                    <a:ext uri="{FF2B5EF4-FFF2-40B4-BE49-F238E27FC236}">
                      <a16:creationId xmlns:a16="http://schemas.microsoft.com/office/drawing/2014/main" id="{B1C37A74-F9F3-E7C5-70D7-F96480B16F28}"/>
                    </a:ext>
                  </a:extLst>
                </wp:docPr>
                <wp:cNvGraphicFramePr/>
                <a:graphic xmlns:a="http://schemas.openxmlformats.org/drawingml/2006/main">
                  <a:graphicData uri="http://schemas.microsoft.com/office/word/2010/wordprocessingShape">
                    <wps:wsp>
                      <wps:cNvSpPr txBox="1"/>
                      <wps:spPr>
                        <a:xfrm>
                          <a:off x="0" y="0"/>
                          <a:ext cx="1461304" cy="400110"/>
                        </a:xfrm>
                        <a:prstGeom prst="rect">
                          <a:avLst/>
                        </a:prstGeom>
                        <a:noFill/>
                      </wps:spPr>
                      <wps:txbx>
                        <w:txbxContent>
                          <w:p w14:paraId="1CD22A1A"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 xml:space="preserve">Purpose of the use </w:t>
                            </w:r>
                          </w:p>
                          <w:p w14:paraId="45A5E7A9" w14:textId="77777777"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w:t>
                            </w:r>
                            <w:proofErr w:type="gramStart"/>
                            <w:r w:rsidRPr="00C347C9">
                              <w:rPr>
                                <w:color w:val="000000" w:themeColor="text1"/>
                                <w:kern w:val="24"/>
                                <w:sz w:val="20"/>
                                <w:szCs w:val="20"/>
                                <w:lang w:val="en-US"/>
                              </w:rPr>
                              <w:t>military</w:t>
                            </w:r>
                            <w:proofErr w:type="gramEnd"/>
                            <w:r w:rsidRPr="00C347C9">
                              <w:rPr>
                                <w:color w:val="000000" w:themeColor="text1"/>
                                <w:kern w:val="24"/>
                                <w:sz w:val="20"/>
                                <w:szCs w:val="20"/>
                                <w:lang w:val="en-US"/>
                              </w:rPr>
                              <w:t xml:space="preserve"> or civilian)</w:t>
                            </w:r>
                          </w:p>
                        </w:txbxContent>
                      </wps:txbx>
                      <wps:bodyPr wrap="square" rtlCol="0">
                        <a:spAutoFit/>
                      </wps:bodyPr>
                    </wps:wsp>
                  </a:graphicData>
                </a:graphic>
              </wp:anchor>
            </w:drawing>
          </mc:Choice>
          <mc:Fallback>
            <w:pict>
              <v:shapetype w14:anchorId="25D0FA1A" id="_x0000_t202" coordsize="21600,21600" o:spt="202" path="m,l,21600r21600,l21600,xe">
                <v:stroke joinstyle="miter"/>
                <v:path gradientshapeok="t" o:connecttype="rect"/>
              </v:shapetype>
              <v:shape id="TextBox 5" o:spid="_x0000_s1026" type="#_x0000_t202" style="position:absolute;margin-left:0;margin-top:139.7pt;width:115.0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" filled="f" stroked="f">
                <v:textbox style="mso-fit-shape-to-text:t">
                  <w:txbxContent>
                    <w:p w14:paraId="1CD22A1A"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 xml:space="preserve">Purpose of the use </w:t>
                      </w:r>
                    </w:p>
                    <w:p w14:paraId="45A5E7A9" w14:textId="77777777"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w:t>
                      </w:r>
                      <w:proofErr w:type="gramStart"/>
                      <w:r w:rsidRPr="00C347C9">
                        <w:rPr>
                          <w:color w:val="000000" w:themeColor="text1"/>
                          <w:kern w:val="24"/>
                          <w:sz w:val="20"/>
                          <w:szCs w:val="20"/>
                          <w:lang w:val="en-US"/>
                        </w:rPr>
                        <w:t>military</w:t>
                      </w:r>
                      <w:proofErr w:type="gramEnd"/>
                      <w:r w:rsidRPr="00C347C9">
                        <w:rPr>
                          <w:color w:val="000000" w:themeColor="text1"/>
                          <w:kern w:val="24"/>
                          <w:sz w:val="20"/>
                          <w:szCs w:val="20"/>
                          <w:lang w:val="en-US"/>
                        </w:rPr>
                        <w:t xml:space="preserve"> or civilian)</w:t>
                      </w:r>
                    </w:p>
                  </w:txbxContent>
                </v:textbox>
              </v:shape>
            </w:pict>
          </mc:Fallback>
        </mc:AlternateContent>
      </w:r>
      <w:r w:rsidRPr="00B526A8">
        <w:rPr>
          <w:noProof/>
          <w:lang w:eastAsia="fi-FI"/>
        </w:rPr>
        <mc:AlternateContent>
          <mc:Choice Requires="wps">
            <w:drawing>
              <wp:anchor distT="0" distB="0" distL="114300" distR="114300" simplePos="0" relativeHeight="251660288" behindDoc="0" locked="0" layoutInCell="1" allowOverlap="1" wp14:anchorId="68537B8C" wp14:editId="65B7A3B1">
                <wp:simplePos x="0" y="0"/>
                <wp:positionH relativeFrom="column">
                  <wp:posOffset>495935</wp:posOffset>
                </wp:positionH>
                <wp:positionV relativeFrom="paragraph">
                  <wp:posOffset>1255395</wp:posOffset>
                </wp:positionV>
                <wp:extent cx="523294" cy="518416"/>
                <wp:effectExtent l="0" t="0" r="10160" b="15240"/>
                <wp:wrapNone/>
                <wp:docPr id="5" name="Oval 4">
                  <a:extLst xmlns:a="http://schemas.openxmlformats.org/drawingml/2006/main">
                    <a:ext uri="{FF2B5EF4-FFF2-40B4-BE49-F238E27FC236}">
                      <a16:creationId xmlns:a16="http://schemas.microsoft.com/office/drawing/2014/main" id="{495DDAFE-ED44-3FE7-EA71-34D62B344D4D}"/>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2A0079E" id="Oval 4" o:spid="_x0000_s1026" style="position:absolute;margin-left:39.05pt;margin-top:98.85pt;width:41.2pt;height:4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" fillcolor="#e2efd9 [665]" strokecolor="white [3212]" strokeweight="1pt">
                <v:stroke joinstyle="miter"/>
              </v:oval>
            </w:pict>
          </mc:Fallback>
        </mc:AlternateContent>
      </w:r>
      <w:r w:rsidRPr="00B526A8">
        <w:rPr>
          <w:noProof/>
          <w:lang w:eastAsia="fi-FI"/>
        </w:rPr>
        <w:drawing>
          <wp:anchor distT="0" distB="0" distL="114300" distR="114300" simplePos="0" relativeHeight="251661312" behindDoc="0" locked="0" layoutInCell="1" allowOverlap="1" wp14:anchorId="510FA47A" wp14:editId="6025BABA">
            <wp:simplePos x="0" y="0"/>
            <wp:positionH relativeFrom="column">
              <wp:posOffset>548005</wp:posOffset>
            </wp:positionH>
            <wp:positionV relativeFrom="paragraph">
              <wp:posOffset>1315720</wp:posOffset>
            </wp:positionV>
            <wp:extent cx="398631" cy="398631"/>
            <wp:effectExtent l="0" t="0" r="1905" b="1905"/>
            <wp:wrapNone/>
            <wp:docPr id="8" name="Content Placeholder 7" descr="Inventory outline">
              <a:extLst xmlns:a="http://schemas.openxmlformats.org/drawingml/2006/main">
                <a:ext uri="{FF2B5EF4-FFF2-40B4-BE49-F238E27FC236}">
                  <a16:creationId xmlns:a16="http://schemas.microsoft.com/office/drawing/2014/main" id="{30E169C1-C13F-2F8E-439B-4B59D9FE629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Inventory outline">
                      <a:extLst>
                        <a:ext uri="{FF2B5EF4-FFF2-40B4-BE49-F238E27FC236}">
                          <a16:creationId xmlns:a16="http://schemas.microsoft.com/office/drawing/2014/main" id="{30E169C1-C13F-2F8E-439B-4B59D9FE629B}"/>
                        </a:ext>
                      </a:extLst>
                    </pic:cNvPr>
                    <pic:cNvPicPr>
                      <a:picLocks noGrp="1"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398631" cy="398631"/>
                    </a:xfrm>
                    <a:prstGeom prst="rect">
                      <a:avLst/>
                    </a:prstGeom>
                  </pic:spPr>
                </pic:pic>
              </a:graphicData>
            </a:graphic>
          </wp:anchor>
        </w:drawing>
      </w:r>
      <w:r w:rsidRPr="00B526A8">
        <w:rPr>
          <w:noProof/>
          <w:lang w:eastAsia="fi-FI"/>
        </w:rPr>
        <mc:AlternateContent>
          <mc:Choice Requires="wps">
            <w:drawing>
              <wp:anchor distT="0" distB="0" distL="114300" distR="114300" simplePos="0" relativeHeight="251662336" behindDoc="0" locked="0" layoutInCell="1" allowOverlap="1" wp14:anchorId="22796CAE" wp14:editId="274B1366">
                <wp:simplePos x="0" y="0"/>
                <wp:positionH relativeFrom="column">
                  <wp:posOffset>524510</wp:posOffset>
                </wp:positionH>
                <wp:positionV relativeFrom="paragraph">
                  <wp:posOffset>16510</wp:posOffset>
                </wp:positionV>
                <wp:extent cx="523294" cy="518416"/>
                <wp:effectExtent l="0" t="0" r="10160" b="15240"/>
                <wp:wrapNone/>
                <wp:docPr id="9" name="Oval 8">
                  <a:extLst xmlns:a="http://schemas.openxmlformats.org/drawingml/2006/main">
                    <a:ext uri="{FF2B5EF4-FFF2-40B4-BE49-F238E27FC236}">
                      <a16:creationId xmlns:a16="http://schemas.microsoft.com/office/drawing/2014/main" id="{80B8CBF0-8094-DBBD-7CB7-BABEEA2E30B0}"/>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669DD0" id="Oval 8" o:spid="_x0000_s1026" style="position:absolute;margin-left:41.3pt;margin-top:1.3pt;width:41.2pt;height:4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" fillcolor="#e2efd9 [665]" strokecolor="white [3212]" strokeweight="1pt">
                <v:stroke joinstyle="miter"/>
              </v:oval>
            </w:pict>
          </mc:Fallback>
        </mc:AlternateContent>
      </w:r>
      <w:r w:rsidRPr="00B526A8">
        <w:rPr>
          <w:noProof/>
          <w:lang w:eastAsia="fi-FI"/>
        </w:rPr>
        <mc:AlternateContent>
          <mc:Choice Requires="wps">
            <w:drawing>
              <wp:anchor distT="0" distB="0" distL="114300" distR="114300" simplePos="0" relativeHeight="251663360" behindDoc="0" locked="0" layoutInCell="1" allowOverlap="1" wp14:anchorId="0633EEC6" wp14:editId="115BD6AF">
                <wp:simplePos x="0" y="0"/>
                <wp:positionH relativeFrom="column">
                  <wp:posOffset>3025775</wp:posOffset>
                </wp:positionH>
                <wp:positionV relativeFrom="paragraph">
                  <wp:posOffset>1827530</wp:posOffset>
                </wp:positionV>
                <wp:extent cx="1298005" cy="400110"/>
                <wp:effectExtent l="0" t="0" r="0" b="0"/>
                <wp:wrapNone/>
                <wp:docPr id="10" name="TextBox 9">
                  <a:extLst xmlns:a="http://schemas.openxmlformats.org/drawingml/2006/main">
                    <a:ext uri="{FF2B5EF4-FFF2-40B4-BE49-F238E27FC236}">
                      <a16:creationId xmlns:a16="http://schemas.microsoft.com/office/drawing/2014/main" id="{7BC0C3FF-48D2-992A-69FD-395DF237E82F}"/>
                    </a:ext>
                  </a:extLst>
                </wp:docPr>
                <wp:cNvGraphicFramePr/>
                <a:graphic xmlns:a="http://schemas.openxmlformats.org/drawingml/2006/main">
                  <a:graphicData uri="http://schemas.microsoft.com/office/word/2010/wordprocessingShape">
                    <wps:wsp>
                      <wps:cNvSpPr txBox="1"/>
                      <wps:spPr>
                        <a:xfrm>
                          <a:off x="0" y="0"/>
                          <a:ext cx="1298005" cy="400110"/>
                        </a:xfrm>
                        <a:prstGeom prst="rect">
                          <a:avLst/>
                        </a:prstGeom>
                        <a:noFill/>
                      </wps:spPr>
                      <wps:txbx>
                        <w:txbxContent>
                          <w:p w14:paraId="08B50B6D" w14:textId="3EF399A0" w:rsidR="00C347C9" w:rsidRPr="00483556" w:rsidRDefault="00C347C9" w:rsidP="00C347C9">
                            <w:pPr>
                              <w:jc w:val="center"/>
                              <w:rPr>
                                <w:b/>
                                <w:bCs/>
                                <w:color w:val="000000" w:themeColor="text1"/>
                                <w:kern w:val="24"/>
                                <w:sz w:val="20"/>
                                <w:szCs w:val="20"/>
                                <w:lang w:val="en-US"/>
                              </w:rPr>
                            </w:pPr>
                            <w:r w:rsidRPr="00483556">
                              <w:rPr>
                                <w:b/>
                                <w:bCs/>
                                <w:color w:val="000000" w:themeColor="text1"/>
                                <w:kern w:val="24"/>
                                <w:sz w:val="20"/>
                                <w:szCs w:val="20"/>
                                <w:lang w:val="en-US"/>
                              </w:rPr>
                              <w:t>Other involved parties</w:t>
                            </w:r>
                            <w:r w:rsidR="00483556">
                              <w:rPr>
                                <w:b/>
                                <w:bCs/>
                                <w:color w:val="000000" w:themeColor="text1"/>
                                <w:kern w:val="24"/>
                                <w:sz w:val="20"/>
                                <w:szCs w:val="20"/>
                                <w:lang w:val="en-US"/>
                              </w:rPr>
                              <w:t xml:space="preserve"> </w:t>
                            </w:r>
                            <w:r w:rsidR="00483556" w:rsidRPr="00B526A8">
                              <w:rPr>
                                <w:bCs/>
                                <w:color w:val="000000" w:themeColor="text1"/>
                                <w:kern w:val="24"/>
                                <w:sz w:val="20"/>
                                <w:szCs w:val="20"/>
                                <w:lang w:val="en-US"/>
                              </w:rPr>
                              <w:t>(like the payer)</w:t>
                            </w:r>
                          </w:p>
                        </w:txbxContent>
                      </wps:txbx>
                      <wps:bodyPr wrap="square" rtlCol="0">
                        <a:spAutoFit/>
                      </wps:bodyPr>
                    </wps:wsp>
                  </a:graphicData>
                </a:graphic>
              </wp:anchor>
            </w:drawing>
          </mc:Choice>
          <mc:Fallback>
            <w:pict>
              <v:shapetype w14:anchorId="0633EEC6" id="_x0000_t202" coordsize="21600,21600" o:spt="202" path="m,l,21600r21600,l21600,xe">
                <v:stroke joinstyle="miter"/>
                <v:path gradientshapeok="t" o:connecttype="rect"/>
              </v:shapetype>
              <v:shape id="TextBox 9" o:spid="_x0000_s1027" type="#_x0000_t202" style="position:absolute;margin-left:238.25pt;margin-top:143.9pt;width:102.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" filled="f" stroked="f">
                <v:textbox style="mso-fit-shape-to-text:t">
                  <w:txbxContent>
                    <w:p w14:paraId="08B50B6D" w14:textId="3EF399A0" w:rsidR="00C347C9" w:rsidRPr="00483556" w:rsidRDefault="00C347C9" w:rsidP="00C347C9">
                      <w:pPr>
                        <w:jc w:val="center"/>
                        <w:rPr>
                          <w:b/>
                          <w:bCs/>
                          <w:color w:val="000000" w:themeColor="text1"/>
                          <w:kern w:val="24"/>
                          <w:sz w:val="20"/>
                          <w:szCs w:val="20"/>
                          <w:lang w:val="en-US"/>
                        </w:rPr>
                      </w:pPr>
                      <w:r w:rsidRPr="00483556">
                        <w:rPr>
                          <w:b/>
                          <w:bCs/>
                          <w:color w:val="000000" w:themeColor="text1"/>
                          <w:kern w:val="24"/>
                          <w:sz w:val="20"/>
                          <w:szCs w:val="20"/>
                          <w:lang w:val="en-US"/>
                        </w:rPr>
                        <w:t>Other involved parties</w:t>
                      </w:r>
                      <w:r w:rsidR="00483556">
                        <w:rPr>
                          <w:b/>
                          <w:bCs/>
                          <w:color w:val="000000" w:themeColor="text1"/>
                          <w:kern w:val="24"/>
                          <w:sz w:val="20"/>
                          <w:szCs w:val="20"/>
                          <w:lang w:val="en-US"/>
                        </w:rPr>
                        <w:t xml:space="preserve"> </w:t>
                      </w:r>
                      <w:r w:rsidR="00483556" w:rsidRPr="00B526A8">
                        <w:rPr>
                          <w:bCs/>
                          <w:color w:val="000000" w:themeColor="text1"/>
                          <w:kern w:val="24"/>
                          <w:sz w:val="20"/>
                          <w:szCs w:val="20"/>
                          <w:lang w:val="en-US"/>
                        </w:rPr>
                        <w:t>(like the payer)</w:t>
                      </w:r>
                    </w:p>
                  </w:txbxContent>
                </v:textbox>
              </v:shape>
            </w:pict>
          </mc:Fallback>
        </mc:AlternateContent>
      </w:r>
      <w:r w:rsidRPr="00B526A8">
        <w:rPr>
          <w:noProof/>
          <w:lang w:eastAsia="fi-FI"/>
        </w:rPr>
        <mc:AlternateContent>
          <mc:Choice Requires="wps">
            <w:drawing>
              <wp:anchor distT="0" distB="0" distL="114300" distR="114300" simplePos="0" relativeHeight="251664384" behindDoc="0" locked="0" layoutInCell="1" allowOverlap="1" wp14:anchorId="0B47A642" wp14:editId="56C1EBAC">
                <wp:simplePos x="0" y="0"/>
                <wp:positionH relativeFrom="column">
                  <wp:posOffset>1954530</wp:posOffset>
                </wp:positionH>
                <wp:positionV relativeFrom="paragraph">
                  <wp:posOffset>0</wp:posOffset>
                </wp:positionV>
                <wp:extent cx="523294" cy="518416"/>
                <wp:effectExtent l="0" t="0" r="10160" b="15240"/>
                <wp:wrapNone/>
                <wp:docPr id="11" name="Oval 10">
                  <a:extLst xmlns:a="http://schemas.openxmlformats.org/drawingml/2006/main">
                    <a:ext uri="{FF2B5EF4-FFF2-40B4-BE49-F238E27FC236}">
                      <a16:creationId xmlns:a16="http://schemas.microsoft.com/office/drawing/2014/main" id="{1502A245-177A-D804-A279-5E5F88C8D198}"/>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497336" id="Oval 10" o:spid="_x0000_s1026" style="position:absolute;margin-left:153.9pt;margin-top:0;width:41.2pt;height:4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" fillcolor="#e2efd9 [665]" strokecolor="white [3212]" strokeweight="1pt">
                <v:stroke joinstyle="miter"/>
              </v:oval>
            </w:pict>
          </mc:Fallback>
        </mc:AlternateContent>
      </w:r>
      <w:r w:rsidRPr="00B526A8">
        <w:rPr>
          <w:noProof/>
          <w:lang w:eastAsia="fi-FI"/>
        </w:rPr>
        <mc:AlternateContent>
          <mc:Choice Requires="wps">
            <w:drawing>
              <wp:anchor distT="0" distB="0" distL="114300" distR="114300" simplePos="0" relativeHeight="251665408" behindDoc="0" locked="0" layoutInCell="1" allowOverlap="1" wp14:anchorId="687AFA14" wp14:editId="50D8ADE0">
                <wp:simplePos x="0" y="0"/>
                <wp:positionH relativeFrom="column">
                  <wp:posOffset>1903095</wp:posOffset>
                </wp:positionH>
                <wp:positionV relativeFrom="paragraph">
                  <wp:posOffset>1289685</wp:posOffset>
                </wp:positionV>
                <wp:extent cx="523294" cy="518416"/>
                <wp:effectExtent l="0" t="0" r="10160" b="15240"/>
                <wp:wrapNone/>
                <wp:docPr id="12" name="Oval 11">
                  <a:extLst xmlns:a="http://schemas.openxmlformats.org/drawingml/2006/main">
                    <a:ext uri="{FF2B5EF4-FFF2-40B4-BE49-F238E27FC236}">
                      <a16:creationId xmlns:a16="http://schemas.microsoft.com/office/drawing/2014/main" id="{341B2213-5DBC-897F-6ED5-E836CDD5576F}"/>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BD16D3F" id="Oval 11" o:spid="_x0000_s1026" style="position:absolute;margin-left:149.85pt;margin-top:101.55pt;width:41.2pt;height:4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" fillcolor="#e2efd9 [665]" strokecolor="white [3212]" strokeweight="1pt">
                <v:stroke joinstyle="miter"/>
              </v:oval>
            </w:pict>
          </mc:Fallback>
        </mc:AlternateContent>
      </w:r>
      <w:r w:rsidRPr="00B526A8">
        <w:rPr>
          <w:noProof/>
          <w:lang w:eastAsia="fi-FI"/>
        </w:rPr>
        <mc:AlternateContent>
          <mc:Choice Requires="wps">
            <w:drawing>
              <wp:anchor distT="0" distB="0" distL="114300" distR="114300" simplePos="0" relativeHeight="251666432" behindDoc="0" locked="0" layoutInCell="1" allowOverlap="1" wp14:anchorId="239357B3" wp14:editId="66982207">
                <wp:simplePos x="0" y="0"/>
                <wp:positionH relativeFrom="column">
                  <wp:posOffset>3367405</wp:posOffset>
                </wp:positionH>
                <wp:positionV relativeFrom="paragraph">
                  <wp:posOffset>6350</wp:posOffset>
                </wp:positionV>
                <wp:extent cx="523294" cy="518416"/>
                <wp:effectExtent l="0" t="0" r="10160" b="15240"/>
                <wp:wrapNone/>
                <wp:docPr id="13" name="Oval 12">
                  <a:extLst xmlns:a="http://schemas.openxmlformats.org/drawingml/2006/main">
                    <a:ext uri="{FF2B5EF4-FFF2-40B4-BE49-F238E27FC236}">
                      <a16:creationId xmlns:a16="http://schemas.microsoft.com/office/drawing/2014/main" id="{A1FCB036-A2F1-12E9-6D02-123199C3BBDA}"/>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C9E1F7D" id="Oval 12" o:spid="_x0000_s1026" style="position:absolute;margin-left:265.15pt;margin-top:.5pt;width:41.2pt;height:4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" fillcolor="#e2efd9 [665]" strokecolor="white [3212]" strokeweight="1pt">
                <v:stroke joinstyle="miter"/>
              </v:oval>
            </w:pict>
          </mc:Fallback>
        </mc:AlternateContent>
      </w:r>
      <w:r w:rsidRPr="00B526A8">
        <w:rPr>
          <w:noProof/>
          <w:lang w:eastAsia="fi-FI"/>
        </w:rPr>
        <mc:AlternateContent>
          <mc:Choice Requires="wps">
            <w:drawing>
              <wp:anchor distT="0" distB="0" distL="114300" distR="114300" simplePos="0" relativeHeight="251667456" behindDoc="0" locked="0" layoutInCell="1" allowOverlap="1" wp14:anchorId="755E42A0" wp14:editId="3C2EFD65">
                <wp:simplePos x="0" y="0"/>
                <wp:positionH relativeFrom="column">
                  <wp:posOffset>3367405</wp:posOffset>
                </wp:positionH>
                <wp:positionV relativeFrom="paragraph">
                  <wp:posOffset>1306830</wp:posOffset>
                </wp:positionV>
                <wp:extent cx="523294" cy="518416"/>
                <wp:effectExtent l="0" t="0" r="10160" b="15240"/>
                <wp:wrapNone/>
                <wp:docPr id="14" name="Oval 13">
                  <a:extLst xmlns:a="http://schemas.openxmlformats.org/drawingml/2006/main">
                    <a:ext uri="{FF2B5EF4-FFF2-40B4-BE49-F238E27FC236}">
                      <a16:creationId xmlns:a16="http://schemas.microsoft.com/office/drawing/2014/main" id="{D47B2321-DC2A-2BBC-7341-0D31B846B9A2}"/>
                    </a:ext>
                  </a:extLst>
                </wp:docPr>
                <wp:cNvGraphicFramePr/>
                <a:graphic xmlns:a="http://schemas.openxmlformats.org/drawingml/2006/main">
                  <a:graphicData uri="http://schemas.microsoft.com/office/word/2010/wordprocessingShape">
                    <wps:wsp>
                      <wps:cNvSpPr/>
                      <wps:spPr>
                        <a:xfrm>
                          <a:off x="0" y="0"/>
                          <a:ext cx="523294" cy="518416"/>
                        </a:xfrm>
                        <a:prstGeom prst="ellipse">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BCFA74" id="Oval 13" o:spid="_x0000_s1026" style="position:absolute;margin-left:265.15pt;margin-top:102.9pt;width:41.2pt;height:40.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" fillcolor="#e2efd9 [665]" strokecolor="white [3212]" strokeweight="1pt">
                <v:stroke joinstyle="miter"/>
              </v:oval>
            </w:pict>
          </mc:Fallback>
        </mc:AlternateContent>
      </w:r>
      <w:r w:rsidRPr="00B526A8">
        <w:rPr>
          <w:noProof/>
          <w:lang w:eastAsia="fi-FI"/>
        </w:rPr>
        <w:drawing>
          <wp:anchor distT="0" distB="0" distL="114300" distR="114300" simplePos="0" relativeHeight="251668480" behindDoc="0" locked="0" layoutInCell="1" allowOverlap="1" wp14:anchorId="71BBDC89" wp14:editId="4F087399">
            <wp:simplePos x="0" y="0"/>
            <wp:positionH relativeFrom="column">
              <wp:posOffset>580390</wp:posOffset>
            </wp:positionH>
            <wp:positionV relativeFrom="paragraph">
              <wp:posOffset>43815</wp:posOffset>
            </wp:positionV>
            <wp:extent cx="404746" cy="404746"/>
            <wp:effectExtent l="0" t="0" r="0" b="0"/>
            <wp:wrapNone/>
            <wp:docPr id="16" name="Graphic 15" descr="Blockchain outline">
              <a:extLst xmlns:a="http://schemas.openxmlformats.org/drawingml/2006/main">
                <a:ext uri="{FF2B5EF4-FFF2-40B4-BE49-F238E27FC236}">
                  <a16:creationId xmlns:a16="http://schemas.microsoft.com/office/drawing/2014/main" id="{F30ACA9F-573F-9948-B58E-DE732388D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Blockchain outline">
                      <a:extLst>
                        <a:ext uri="{FF2B5EF4-FFF2-40B4-BE49-F238E27FC236}">
                          <a16:creationId xmlns:a16="http://schemas.microsoft.com/office/drawing/2014/main" id="{F30ACA9F-573F-9948-B58E-DE732388DA4F}"/>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404746" cy="404746"/>
                    </a:xfrm>
                    <a:prstGeom prst="rect">
                      <a:avLst/>
                    </a:prstGeom>
                  </pic:spPr>
                </pic:pic>
              </a:graphicData>
            </a:graphic>
          </wp:anchor>
        </w:drawing>
      </w:r>
      <w:r w:rsidRPr="00B526A8">
        <w:rPr>
          <w:noProof/>
          <w:lang w:eastAsia="fi-FI"/>
        </w:rPr>
        <w:drawing>
          <wp:anchor distT="0" distB="0" distL="114300" distR="114300" simplePos="0" relativeHeight="251669504" behindDoc="0" locked="0" layoutInCell="1" allowOverlap="1" wp14:anchorId="124789EE" wp14:editId="5D831EAA">
            <wp:simplePos x="0" y="0"/>
            <wp:positionH relativeFrom="column">
              <wp:posOffset>2013585</wp:posOffset>
            </wp:positionH>
            <wp:positionV relativeFrom="paragraph">
              <wp:posOffset>42545</wp:posOffset>
            </wp:positionV>
            <wp:extent cx="404746" cy="404746"/>
            <wp:effectExtent l="0" t="0" r="0" b="0"/>
            <wp:wrapNone/>
            <wp:docPr id="19" name="Graphic 18" descr="Bullseye outline">
              <a:extLst xmlns:a="http://schemas.openxmlformats.org/drawingml/2006/main">
                <a:ext uri="{FF2B5EF4-FFF2-40B4-BE49-F238E27FC236}">
                  <a16:creationId xmlns:a16="http://schemas.microsoft.com/office/drawing/2014/main" id="{982B61BA-E9B0-DEAE-C6B2-D08772492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Bullseye outline">
                      <a:extLst>
                        <a:ext uri="{FF2B5EF4-FFF2-40B4-BE49-F238E27FC236}">
                          <a16:creationId xmlns:a16="http://schemas.microsoft.com/office/drawing/2014/main" id="{982B61BA-E9B0-DEAE-C6B2-D08772492FA8}"/>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404746" cy="404746"/>
                    </a:xfrm>
                    <a:prstGeom prst="rect">
                      <a:avLst/>
                    </a:prstGeom>
                  </pic:spPr>
                </pic:pic>
              </a:graphicData>
            </a:graphic>
          </wp:anchor>
        </w:drawing>
      </w:r>
      <w:r w:rsidRPr="00B526A8">
        <w:rPr>
          <w:noProof/>
          <w:lang w:eastAsia="fi-FI"/>
        </w:rPr>
        <mc:AlternateContent>
          <mc:Choice Requires="wps">
            <w:drawing>
              <wp:anchor distT="0" distB="0" distL="114300" distR="114300" simplePos="0" relativeHeight="251670528" behindDoc="0" locked="0" layoutInCell="1" allowOverlap="1" wp14:anchorId="0A3C4A3C" wp14:editId="45F8978B">
                <wp:simplePos x="0" y="0"/>
                <wp:positionH relativeFrom="column">
                  <wp:posOffset>1311910</wp:posOffset>
                </wp:positionH>
                <wp:positionV relativeFrom="paragraph">
                  <wp:posOffset>481330</wp:posOffset>
                </wp:positionV>
                <wp:extent cx="1774459" cy="707886"/>
                <wp:effectExtent l="0" t="0" r="0" b="0"/>
                <wp:wrapNone/>
                <wp:docPr id="20" name="TextBox 19">
                  <a:extLst xmlns:a="http://schemas.openxmlformats.org/drawingml/2006/main">
                    <a:ext uri="{FF2B5EF4-FFF2-40B4-BE49-F238E27FC236}">
                      <a16:creationId xmlns:a16="http://schemas.microsoft.com/office/drawing/2014/main" id="{08D55819-0584-D996-B0E0-670B455AF6A2}"/>
                    </a:ext>
                  </a:extLst>
                </wp:docPr>
                <wp:cNvGraphicFramePr/>
                <a:graphic xmlns:a="http://schemas.openxmlformats.org/drawingml/2006/main">
                  <a:graphicData uri="http://schemas.microsoft.com/office/word/2010/wordprocessingShape">
                    <wps:wsp>
                      <wps:cNvSpPr txBox="1"/>
                      <wps:spPr>
                        <a:xfrm>
                          <a:off x="0" y="0"/>
                          <a:ext cx="1774459" cy="707886"/>
                        </a:xfrm>
                        <a:prstGeom prst="rect">
                          <a:avLst/>
                        </a:prstGeom>
                        <a:noFill/>
                      </wps:spPr>
                      <wps:txbx>
                        <w:txbxContent>
                          <w:p w14:paraId="2483FD96"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Target</w:t>
                            </w:r>
                          </w:p>
                          <w:p w14:paraId="76A424AD" w14:textId="744F7E00"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w:t>
                            </w:r>
                            <w:proofErr w:type="gramStart"/>
                            <w:r w:rsidRPr="00C347C9">
                              <w:rPr>
                                <w:color w:val="000000" w:themeColor="text1"/>
                                <w:kern w:val="24"/>
                                <w:sz w:val="20"/>
                                <w:szCs w:val="20"/>
                                <w:lang w:val="en-US"/>
                              </w:rPr>
                              <w:t>bac</w:t>
                            </w:r>
                            <w:r w:rsidR="0082735D">
                              <w:rPr>
                                <w:color w:val="000000" w:themeColor="text1"/>
                                <w:kern w:val="24"/>
                                <w:sz w:val="20"/>
                                <w:szCs w:val="20"/>
                                <w:lang w:val="en-US"/>
                              </w:rPr>
                              <w:t>k</w:t>
                            </w:r>
                            <w:r w:rsidRPr="00C347C9">
                              <w:rPr>
                                <w:color w:val="000000" w:themeColor="text1"/>
                                <w:kern w:val="24"/>
                                <w:sz w:val="20"/>
                                <w:szCs w:val="20"/>
                                <w:lang w:val="en-US"/>
                              </w:rPr>
                              <w:t>ground</w:t>
                            </w:r>
                            <w:proofErr w:type="gramEnd"/>
                            <w:r w:rsidRPr="00C347C9">
                              <w:rPr>
                                <w:color w:val="000000" w:themeColor="text1"/>
                                <w:kern w:val="24"/>
                                <w:sz w:val="20"/>
                                <w:szCs w:val="20"/>
                                <w:lang w:val="en-US"/>
                              </w:rPr>
                              <w:t xml:space="preserve"> of customer, business partner, supplier, vendor)</w:t>
                            </w:r>
                          </w:p>
                        </w:txbxContent>
                      </wps:txbx>
                      <wps:bodyPr wrap="square" rtlCol="0">
                        <a:spAutoFit/>
                      </wps:bodyPr>
                    </wps:wsp>
                  </a:graphicData>
                </a:graphic>
              </wp:anchor>
            </w:drawing>
          </mc:Choice>
          <mc:Fallback>
            <w:pict>
              <v:shape w14:anchorId="0A3C4A3C" id="TextBox 19" o:spid="_x0000_s1028" type="#_x0000_t202" style="position:absolute;margin-left:103.3pt;margin-top:37.9pt;width:139.7pt;height:5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" filled="f" stroked="f">
                <v:textbox style="mso-fit-shape-to-text:t">
                  <w:txbxContent>
                    <w:p w14:paraId="2483FD96"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Target</w:t>
                      </w:r>
                    </w:p>
                    <w:p w14:paraId="76A424AD" w14:textId="744F7E00"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w:t>
                      </w:r>
                      <w:proofErr w:type="gramStart"/>
                      <w:r w:rsidRPr="00C347C9">
                        <w:rPr>
                          <w:color w:val="000000" w:themeColor="text1"/>
                          <w:kern w:val="24"/>
                          <w:sz w:val="20"/>
                          <w:szCs w:val="20"/>
                          <w:lang w:val="en-US"/>
                        </w:rPr>
                        <w:t>bac</w:t>
                      </w:r>
                      <w:r w:rsidR="0082735D">
                        <w:rPr>
                          <w:color w:val="000000" w:themeColor="text1"/>
                          <w:kern w:val="24"/>
                          <w:sz w:val="20"/>
                          <w:szCs w:val="20"/>
                          <w:lang w:val="en-US"/>
                        </w:rPr>
                        <w:t>k</w:t>
                      </w:r>
                      <w:r w:rsidRPr="00C347C9">
                        <w:rPr>
                          <w:color w:val="000000" w:themeColor="text1"/>
                          <w:kern w:val="24"/>
                          <w:sz w:val="20"/>
                          <w:szCs w:val="20"/>
                          <w:lang w:val="en-US"/>
                        </w:rPr>
                        <w:t>ground</w:t>
                      </w:r>
                      <w:proofErr w:type="gramEnd"/>
                      <w:r w:rsidRPr="00C347C9">
                        <w:rPr>
                          <w:color w:val="000000" w:themeColor="text1"/>
                          <w:kern w:val="24"/>
                          <w:sz w:val="20"/>
                          <w:szCs w:val="20"/>
                          <w:lang w:val="en-US"/>
                        </w:rPr>
                        <w:t xml:space="preserve"> of customer, business partner, supplier, vendor)</w:t>
                      </w:r>
                    </w:p>
                  </w:txbxContent>
                </v:textbox>
              </v:shape>
            </w:pict>
          </mc:Fallback>
        </mc:AlternateContent>
      </w:r>
      <w:r w:rsidRPr="00B526A8">
        <w:rPr>
          <w:noProof/>
          <w:lang w:eastAsia="fi-FI"/>
        </w:rPr>
        <mc:AlternateContent>
          <mc:Choice Requires="wps">
            <w:drawing>
              <wp:anchor distT="0" distB="0" distL="114300" distR="114300" simplePos="0" relativeHeight="251671552" behindDoc="0" locked="0" layoutInCell="1" allowOverlap="1" wp14:anchorId="6CDA8EBA" wp14:editId="17A2709B">
                <wp:simplePos x="0" y="0"/>
                <wp:positionH relativeFrom="column">
                  <wp:posOffset>2874645</wp:posOffset>
                </wp:positionH>
                <wp:positionV relativeFrom="paragraph">
                  <wp:posOffset>438785</wp:posOffset>
                </wp:positionV>
                <wp:extent cx="1557169" cy="553998"/>
                <wp:effectExtent l="0" t="0" r="0" b="0"/>
                <wp:wrapNone/>
                <wp:docPr id="21" name="TextBox 20">
                  <a:extLst xmlns:a="http://schemas.openxmlformats.org/drawingml/2006/main">
                    <a:ext uri="{FF2B5EF4-FFF2-40B4-BE49-F238E27FC236}">
                      <a16:creationId xmlns:a16="http://schemas.microsoft.com/office/drawing/2014/main" id="{864735F9-8D93-9197-915D-CD8D482D24E8}"/>
                    </a:ext>
                  </a:extLst>
                </wp:docPr>
                <wp:cNvGraphicFramePr/>
                <a:graphic xmlns:a="http://schemas.openxmlformats.org/drawingml/2006/main">
                  <a:graphicData uri="http://schemas.microsoft.com/office/word/2010/wordprocessingShape">
                    <wps:wsp>
                      <wps:cNvSpPr txBox="1"/>
                      <wps:spPr>
                        <a:xfrm>
                          <a:off x="0" y="0"/>
                          <a:ext cx="1557169" cy="553998"/>
                        </a:xfrm>
                        <a:prstGeom prst="rect">
                          <a:avLst/>
                        </a:prstGeom>
                        <a:noFill/>
                      </wps:spPr>
                      <wps:txbx>
                        <w:txbxContent>
                          <w:p w14:paraId="1220021A"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 xml:space="preserve">End user </w:t>
                            </w:r>
                          </w:p>
                          <w:p w14:paraId="70FD5FA8" w14:textId="77777777"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(Governmental, military, private)</w:t>
                            </w:r>
                          </w:p>
                        </w:txbxContent>
                      </wps:txbx>
                      <wps:bodyPr wrap="square" rtlCol="0">
                        <a:spAutoFit/>
                      </wps:bodyPr>
                    </wps:wsp>
                  </a:graphicData>
                </a:graphic>
              </wp:anchor>
            </w:drawing>
          </mc:Choice>
          <mc:Fallback>
            <w:pict>
              <v:shape w14:anchorId="6CDA8EBA" id="TextBox 20" o:spid="_x0000_s1029" type="#_x0000_t202" style="position:absolute;margin-left:226.35pt;margin-top:34.55pt;width:122.6pt;height:4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" filled="f" stroked="f">
                <v:textbox style="mso-fit-shape-to-text:t">
                  <w:txbxContent>
                    <w:p w14:paraId="1220021A" w14:textId="77777777" w:rsidR="00C347C9" w:rsidRPr="00C347C9" w:rsidRDefault="00C347C9" w:rsidP="00C347C9">
                      <w:pPr>
                        <w:spacing w:after="0"/>
                        <w:jc w:val="center"/>
                        <w:rPr>
                          <w:b/>
                          <w:bCs/>
                          <w:color w:val="000000" w:themeColor="text1"/>
                          <w:kern w:val="24"/>
                          <w:sz w:val="20"/>
                          <w:szCs w:val="20"/>
                          <w:lang w:val="en-US"/>
                        </w:rPr>
                      </w:pPr>
                      <w:r w:rsidRPr="00C347C9">
                        <w:rPr>
                          <w:b/>
                          <w:bCs/>
                          <w:color w:val="000000" w:themeColor="text1"/>
                          <w:kern w:val="24"/>
                          <w:sz w:val="20"/>
                          <w:szCs w:val="20"/>
                          <w:lang w:val="en-US"/>
                        </w:rPr>
                        <w:t xml:space="preserve">End user </w:t>
                      </w:r>
                    </w:p>
                    <w:p w14:paraId="70FD5FA8" w14:textId="77777777" w:rsidR="00C347C9" w:rsidRPr="00C347C9" w:rsidRDefault="00C347C9" w:rsidP="00C347C9">
                      <w:pPr>
                        <w:spacing w:after="0"/>
                        <w:jc w:val="center"/>
                        <w:rPr>
                          <w:color w:val="000000" w:themeColor="text1"/>
                          <w:kern w:val="24"/>
                          <w:sz w:val="20"/>
                          <w:szCs w:val="20"/>
                          <w:lang w:val="en-US"/>
                        </w:rPr>
                      </w:pPr>
                      <w:r w:rsidRPr="00C347C9">
                        <w:rPr>
                          <w:color w:val="000000" w:themeColor="text1"/>
                          <w:kern w:val="24"/>
                          <w:sz w:val="20"/>
                          <w:szCs w:val="20"/>
                          <w:lang w:val="en-US"/>
                        </w:rPr>
                        <w:t>(Governmental, military, private)</w:t>
                      </w:r>
                    </w:p>
                  </w:txbxContent>
                </v:textbox>
              </v:shape>
            </w:pict>
          </mc:Fallback>
        </mc:AlternateContent>
      </w:r>
      <w:r w:rsidRPr="00B526A8">
        <w:rPr>
          <w:noProof/>
          <w:lang w:eastAsia="fi-FI"/>
        </w:rPr>
        <mc:AlternateContent>
          <mc:Choice Requires="wps">
            <w:drawing>
              <wp:anchor distT="0" distB="0" distL="114300" distR="114300" simplePos="0" relativeHeight="251672576" behindDoc="0" locked="0" layoutInCell="1" allowOverlap="1" wp14:anchorId="4DC6A7AD" wp14:editId="591B689F">
                <wp:simplePos x="0" y="0"/>
                <wp:positionH relativeFrom="column">
                  <wp:posOffset>1274445</wp:posOffset>
                </wp:positionH>
                <wp:positionV relativeFrom="paragraph">
                  <wp:posOffset>1796415</wp:posOffset>
                </wp:positionV>
                <wp:extent cx="1774459" cy="553998"/>
                <wp:effectExtent l="0" t="0" r="0" b="0"/>
                <wp:wrapNone/>
                <wp:docPr id="22" name="TextBox 21">
                  <a:extLst xmlns:a="http://schemas.openxmlformats.org/drawingml/2006/main">
                    <a:ext uri="{FF2B5EF4-FFF2-40B4-BE49-F238E27FC236}">
                      <a16:creationId xmlns:a16="http://schemas.microsoft.com/office/drawing/2014/main" id="{70D67D39-282D-F611-EE28-476269B8B479}"/>
                    </a:ext>
                  </a:extLst>
                </wp:docPr>
                <wp:cNvGraphicFramePr/>
                <a:graphic xmlns:a="http://schemas.openxmlformats.org/drawingml/2006/main">
                  <a:graphicData uri="http://schemas.microsoft.com/office/word/2010/wordprocessingShape">
                    <wps:wsp>
                      <wps:cNvSpPr txBox="1"/>
                      <wps:spPr>
                        <a:xfrm>
                          <a:off x="0" y="0"/>
                          <a:ext cx="1774459" cy="553998"/>
                        </a:xfrm>
                        <a:prstGeom prst="rect">
                          <a:avLst/>
                        </a:prstGeom>
                        <a:noFill/>
                      </wps:spPr>
                      <wps:txbx>
                        <w:txbxContent>
                          <w:p w14:paraId="434BA36C" w14:textId="77777777" w:rsidR="00C347C9" w:rsidRPr="00C347C9" w:rsidRDefault="00C347C9" w:rsidP="00C347C9">
                            <w:pPr>
                              <w:jc w:val="center"/>
                              <w:rPr>
                                <w:b/>
                                <w:bCs/>
                                <w:color w:val="000000" w:themeColor="text1"/>
                                <w:kern w:val="24"/>
                                <w:sz w:val="20"/>
                                <w:szCs w:val="20"/>
                                <w:lang w:val="en-US"/>
                              </w:rPr>
                            </w:pPr>
                            <w:r w:rsidRPr="00C347C9">
                              <w:rPr>
                                <w:b/>
                                <w:bCs/>
                                <w:color w:val="000000" w:themeColor="text1"/>
                                <w:kern w:val="24"/>
                                <w:sz w:val="20"/>
                                <w:szCs w:val="20"/>
                                <w:lang w:val="en-US"/>
                              </w:rPr>
                              <w:t>Volume of the contract and transactions/payment channel</w:t>
                            </w:r>
                          </w:p>
                        </w:txbxContent>
                      </wps:txbx>
                      <wps:bodyPr wrap="square" rtlCol="0">
                        <a:spAutoFit/>
                      </wps:bodyPr>
                    </wps:wsp>
                  </a:graphicData>
                </a:graphic>
              </wp:anchor>
            </w:drawing>
          </mc:Choice>
          <mc:Fallback>
            <w:pict>
              <v:shape w14:anchorId="4DC6A7AD" id="TextBox 21" o:spid="_x0000_s1030" type="#_x0000_t202" style="position:absolute;margin-left:100.35pt;margin-top:141.45pt;width:139.7pt;height:4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" filled="f" stroked="f">
                <v:textbox style="mso-fit-shape-to-text:t">
                  <w:txbxContent>
                    <w:p w14:paraId="434BA36C" w14:textId="77777777" w:rsidR="00C347C9" w:rsidRPr="00C347C9" w:rsidRDefault="00C347C9" w:rsidP="00C347C9">
                      <w:pPr>
                        <w:jc w:val="center"/>
                        <w:rPr>
                          <w:b/>
                          <w:bCs/>
                          <w:color w:val="000000" w:themeColor="text1"/>
                          <w:kern w:val="24"/>
                          <w:sz w:val="20"/>
                          <w:szCs w:val="20"/>
                          <w:lang w:val="en-US"/>
                        </w:rPr>
                      </w:pPr>
                      <w:r w:rsidRPr="00C347C9">
                        <w:rPr>
                          <w:b/>
                          <w:bCs/>
                          <w:color w:val="000000" w:themeColor="text1"/>
                          <w:kern w:val="24"/>
                          <w:sz w:val="20"/>
                          <w:szCs w:val="20"/>
                          <w:lang w:val="en-US"/>
                        </w:rPr>
                        <w:t>Volume of the contract and transactions/payment channel</w:t>
                      </w:r>
                    </w:p>
                  </w:txbxContent>
                </v:textbox>
              </v:shape>
            </w:pict>
          </mc:Fallback>
        </mc:AlternateContent>
      </w:r>
      <w:r w:rsidRPr="00B526A8">
        <w:rPr>
          <w:noProof/>
          <w:lang w:eastAsia="fi-FI"/>
        </w:rPr>
        <mc:AlternateContent>
          <mc:Choice Requires="wps">
            <w:drawing>
              <wp:anchor distT="0" distB="0" distL="114300" distR="114300" simplePos="0" relativeHeight="251673600" behindDoc="0" locked="0" layoutInCell="1" allowOverlap="1" wp14:anchorId="0B896E43" wp14:editId="3257B34B">
                <wp:simplePos x="0" y="0"/>
                <wp:positionH relativeFrom="column">
                  <wp:posOffset>311785</wp:posOffset>
                </wp:positionH>
                <wp:positionV relativeFrom="paragraph">
                  <wp:posOffset>481965</wp:posOffset>
                </wp:positionV>
                <wp:extent cx="941928" cy="246221"/>
                <wp:effectExtent l="0" t="0" r="0" b="0"/>
                <wp:wrapNone/>
                <wp:docPr id="23" name="TextBox 22">
                  <a:extLst xmlns:a="http://schemas.openxmlformats.org/drawingml/2006/main">
                    <a:ext uri="{FF2B5EF4-FFF2-40B4-BE49-F238E27FC236}">
                      <a16:creationId xmlns:a16="http://schemas.microsoft.com/office/drawing/2014/main" id="{64421EDF-D51F-0436-0B8A-F7C763EB945D}"/>
                    </a:ext>
                  </a:extLst>
                </wp:docPr>
                <wp:cNvGraphicFramePr/>
                <a:graphic xmlns:a="http://schemas.openxmlformats.org/drawingml/2006/main">
                  <a:graphicData uri="http://schemas.microsoft.com/office/word/2010/wordprocessingShape">
                    <wps:wsp>
                      <wps:cNvSpPr txBox="1"/>
                      <wps:spPr>
                        <a:xfrm>
                          <a:off x="0" y="0"/>
                          <a:ext cx="941928" cy="246221"/>
                        </a:xfrm>
                        <a:prstGeom prst="rect">
                          <a:avLst/>
                        </a:prstGeom>
                        <a:noFill/>
                      </wps:spPr>
                      <wps:txbx>
                        <w:txbxContent>
                          <w:p w14:paraId="47C93595" w14:textId="77777777" w:rsidR="00C347C9" w:rsidRDefault="00C347C9" w:rsidP="00C347C9">
                            <w:pPr>
                              <w:jc w:val="center"/>
                              <w:rPr>
                                <w:b/>
                                <w:bCs/>
                                <w:color w:val="000000" w:themeColor="text1"/>
                                <w:kern w:val="24"/>
                                <w:sz w:val="20"/>
                                <w:szCs w:val="20"/>
                              </w:rPr>
                            </w:pPr>
                            <w:proofErr w:type="spellStart"/>
                            <w:r>
                              <w:rPr>
                                <w:b/>
                                <w:bCs/>
                                <w:color w:val="000000" w:themeColor="text1"/>
                                <w:kern w:val="24"/>
                                <w:sz w:val="20"/>
                                <w:szCs w:val="20"/>
                              </w:rPr>
                              <w:t>Goods</w:t>
                            </w:r>
                            <w:proofErr w:type="spellEnd"/>
                          </w:p>
                        </w:txbxContent>
                      </wps:txbx>
                      <wps:bodyPr wrap="square" rtlCol="0">
                        <a:spAutoFit/>
                      </wps:bodyPr>
                    </wps:wsp>
                  </a:graphicData>
                </a:graphic>
              </wp:anchor>
            </w:drawing>
          </mc:Choice>
          <mc:Fallback>
            <w:pict>
              <v:shape w14:anchorId="0B896E43" id="TextBox 22" o:spid="_x0000_s1031" type="#_x0000_t202" style="position:absolute;margin-left:24.55pt;margin-top:37.95pt;width:74.15pt;height:19.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" filled="f" stroked="f">
                <v:textbox style="mso-fit-shape-to-text:t">
                  <w:txbxContent>
                    <w:p w14:paraId="47C93595" w14:textId="77777777" w:rsidR="00C347C9" w:rsidRDefault="00C347C9" w:rsidP="00C347C9">
                      <w:pPr>
                        <w:jc w:val="center"/>
                        <w:rPr>
                          <w:b/>
                          <w:bCs/>
                          <w:color w:val="000000" w:themeColor="text1"/>
                          <w:kern w:val="24"/>
                          <w:sz w:val="20"/>
                          <w:szCs w:val="20"/>
                        </w:rPr>
                      </w:pPr>
                      <w:proofErr w:type="spellStart"/>
                      <w:r>
                        <w:rPr>
                          <w:b/>
                          <w:bCs/>
                          <w:color w:val="000000" w:themeColor="text1"/>
                          <w:kern w:val="24"/>
                          <w:sz w:val="20"/>
                          <w:szCs w:val="20"/>
                        </w:rPr>
                        <w:t>Goods</w:t>
                      </w:r>
                      <w:proofErr w:type="spellEnd"/>
                    </w:p>
                  </w:txbxContent>
                </v:textbox>
              </v:shape>
            </w:pict>
          </mc:Fallback>
        </mc:AlternateContent>
      </w:r>
      <w:r w:rsidRPr="00B526A8">
        <w:rPr>
          <w:noProof/>
          <w:lang w:eastAsia="fi-FI"/>
        </w:rPr>
        <w:drawing>
          <wp:anchor distT="0" distB="0" distL="114300" distR="114300" simplePos="0" relativeHeight="251674624" behindDoc="0" locked="0" layoutInCell="1" allowOverlap="1" wp14:anchorId="69860B80" wp14:editId="567423BC">
            <wp:simplePos x="0" y="0"/>
            <wp:positionH relativeFrom="column">
              <wp:posOffset>3440430</wp:posOffset>
            </wp:positionH>
            <wp:positionV relativeFrom="paragraph">
              <wp:posOffset>1337945</wp:posOffset>
            </wp:positionV>
            <wp:extent cx="404746" cy="404746"/>
            <wp:effectExtent l="0" t="0" r="0" b="0"/>
            <wp:wrapNone/>
            <wp:docPr id="25" name="Graphic 24" descr="Cycle with people outline">
              <a:extLst xmlns:a="http://schemas.openxmlformats.org/drawingml/2006/main">
                <a:ext uri="{FF2B5EF4-FFF2-40B4-BE49-F238E27FC236}">
                  <a16:creationId xmlns:a16="http://schemas.microsoft.com/office/drawing/2014/main" id="{DAFE387F-3B92-10EA-E78A-DDB1690BEF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4" descr="Cycle with people outline">
                      <a:extLst>
                        <a:ext uri="{FF2B5EF4-FFF2-40B4-BE49-F238E27FC236}">
                          <a16:creationId xmlns:a16="http://schemas.microsoft.com/office/drawing/2014/main" id="{DAFE387F-3B92-10EA-E78A-DDB1690BEF5F}"/>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404746" cy="404746"/>
                    </a:xfrm>
                    <a:prstGeom prst="rect">
                      <a:avLst/>
                    </a:prstGeom>
                  </pic:spPr>
                </pic:pic>
              </a:graphicData>
            </a:graphic>
          </wp:anchor>
        </w:drawing>
      </w:r>
      <w:r w:rsidRPr="00B526A8">
        <w:rPr>
          <w:noProof/>
          <w:lang w:eastAsia="fi-FI"/>
        </w:rPr>
        <w:drawing>
          <wp:anchor distT="0" distB="0" distL="114300" distR="114300" simplePos="0" relativeHeight="251675648" behindDoc="0" locked="0" layoutInCell="1" allowOverlap="1" wp14:anchorId="408BD543" wp14:editId="4F814FBE">
            <wp:simplePos x="0" y="0"/>
            <wp:positionH relativeFrom="column">
              <wp:posOffset>3440430</wp:posOffset>
            </wp:positionH>
            <wp:positionV relativeFrom="paragraph">
              <wp:posOffset>42545</wp:posOffset>
            </wp:positionV>
            <wp:extent cx="391596" cy="391596"/>
            <wp:effectExtent l="0" t="0" r="8890" b="8890"/>
            <wp:wrapNone/>
            <wp:docPr id="27" name="Graphic 26" descr="User network outline">
              <a:extLst xmlns:a="http://schemas.openxmlformats.org/drawingml/2006/main">
                <a:ext uri="{FF2B5EF4-FFF2-40B4-BE49-F238E27FC236}">
                  <a16:creationId xmlns:a16="http://schemas.microsoft.com/office/drawing/2014/main" id="{1A33CC94-83CA-A984-37BE-206BA207AC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User network outline">
                      <a:extLst>
                        <a:ext uri="{FF2B5EF4-FFF2-40B4-BE49-F238E27FC236}">
                          <a16:creationId xmlns:a16="http://schemas.microsoft.com/office/drawing/2014/main" id="{1A33CC94-83CA-A984-37BE-206BA207AC21}"/>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tretch>
                      <a:fillRect/>
                    </a:stretch>
                  </pic:blipFill>
                  <pic:spPr>
                    <a:xfrm>
                      <a:off x="0" y="0"/>
                      <a:ext cx="391596" cy="391596"/>
                    </a:xfrm>
                    <a:prstGeom prst="rect">
                      <a:avLst/>
                    </a:prstGeom>
                  </pic:spPr>
                </pic:pic>
              </a:graphicData>
            </a:graphic>
          </wp:anchor>
        </w:drawing>
      </w:r>
      <w:r w:rsidRPr="00B526A8">
        <w:rPr>
          <w:noProof/>
          <w:lang w:eastAsia="fi-FI"/>
        </w:rPr>
        <w:drawing>
          <wp:anchor distT="0" distB="0" distL="114300" distR="114300" simplePos="0" relativeHeight="251676672" behindDoc="0" locked="0" layoutInCell="1" allowOverlap="1" wp14:anchorId="2EDD1526" wp14:editId="72812692">
            <wp:simplePos x="0" y="0"/>
            <wp:positionH relativeFrom="column">
              <wp:posOffset>1984375</wp:posOffset>
            </wp:positionH>
            <wp:positionV relativeFrom="paragraph">
              <wp:posOffset>1337945</wp:posOffset>
            </wp:positionV>
            <wp:extent cx="354290" cy="354290"/>
            <wp:effectExtent l="0" t="0" r="8255" b="8255"/>
            <wp:wrapNone/>
            <wp:docPr id="29" name="Graphic 28" descr="Bank outline">
              <a:extLst xmlns:a="http://schemas.openxmlformats.org/drawingml/2006/main">
                <a:ext uri="{FF2B5EF4-FFF2-40B4-BE49-F238E27FC236}">
                  <a16:creationId xmlns:a16="http://schemas.microsoft.com/office/drawing/2014/main" id="{336A4AF0-3260-713C-E8A4-058DA66810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8" descr="Bank outline">
                      <a:extLst>
                        <a:ext uri="{FF2B5EF4-FFF2-40B4-BE49-F238E27FC236}">
                          <a16:creationId xmlns:a16="http://schemas.microsoft.com/office/drawing/2014/main" id="{336A4AF0-3260-713C-E8A4-058DA668105A}"/>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354290" cy="354290"/>
                    </a:xfrm>
                    <a:prstGeom prst="rect">
                      <a:avLst/>
                    </a:prstGeom>
                  </pic:spPr>
                </pic:pic>
              </a:graphicData>
            </a:graphic>
          </wp:anchor>
        </w:drawing>
      </w:r>
      <w:r w:rsidRPr="00B526A8">
        <w:rPr>
          <w:noProof/>
          <w:lang w:eastAsia="fi-FI"/>
        </w:rPr>
        <mc:AlternateContent>
          <mc:Choice Requires="wps">
            <w:drawing>
              <wp:anchor distT="0" distB="0" distL="114300" distR="114300" simplePos="0" relativeHeight="251677696" behindDoc="0" locked="0" layoutInCell="1" allowOverlap="1" wp14:anchorId="5FB1B216" wp14:editId="3F09EA5B">
                <wp:simplePos x="0" y="0"/>
                <wp:positionH relativeFrom="column">
                  <wp:posOffset>1134745</wp:posOffset>
                </wp:positionH>
                <wp:positionV relativeFrom="paragraph">
                  <wp:posOffset>245110</wp:posOffset>
                </wp:positionV>
                <wp:extent cx="669820" cy="0"/>
                <wp:effectExtent l="0" t="0" r="0" b="0"/>
                <wp:wrapNone/>
                <wp:docPr id="33" name="Straight Connector 32">
                  <a:extLst xmlns:a="http://schemas.openxmlformats.org/drawingml/2006/main">
                    <a:ext uri="{FF2B5EF4-FFF2-40B4-BE49-F238E27FC236}">
                      <a16:creationId xmlns:a16="http://schemas.microsoft.com/office/drawing/2014/main" id="{21A1F9BD-BD54-DBBB-355B-80602E6AC4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82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2E8E85" id="Straight Connector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9.35pt,19.3pt" to="142.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" strokecolor="black [3213]" strokeweight=".5pt">
                <v:stroke dashstyle="longDashDot" joinstyle="miter"/>
                <o:lock v:ext="edit" shapetype="f"/>
              </v:line>
            </w:pict>
          </mc:Fallback>
        </mc:AlternateContent>
      </w:r>
      <w:r w:rsidRPr="00B526A8">
        <w:rPr>
          <w:noProof/>
          <w:lang w:eastAsia="fi-FI"/>
        </w:rPr>
        <mc:AlternateContent>
          <mc:Choice Requires="wps">
            <w:drawing>
              <wp:anchor distT="0" distB="0" distL="114300" distR="114300" simplePos="0" relativeHeight="251678720" behindDoc="0" locked="0" layoutInCell="1" allowOverlap="1" wp14:anchorId="7A708244" wp14:editId="49426968">
                <wp:simplePos x="0" y="0"/>
                <wp:positionH relativeFrom="column">
                  <wp:posOffset>1134745</wp:posOffset>
                </wp:positionH>
                <wp:positionV relativeFrom="paragraph">
                  <wp:posOffset>1549400</wp:posOffset>
                </wp:positionV>
                <wp:extent cx="669820" cy="0"/>
                <wp:effectExtent l="0" t="0" r="0" b="0"/>
                <wp:wrapNone/>
                <wp:docPr id="42" name="Straight Connector 41">
                  <a:extLst xmlns:a="http://schemas.openxmlformats.org/drawingml/2006/main">
                    <a:ext uri="{FF2B5EF4-FFF2-40B4-BE49-F238E27FC236}">
                      <a16:creationId xmlns:a16="http://schemas.microsoft.com/office/drawing/2014/main" id="{511A5542-742E-A866-D4C8-A5DAA2E112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82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41A3B8" id="Straight Connector 4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9.35pt,122pt" to="142.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" strokecolor="black [3213]" strokeweight=".5pt">
                <v:stroke dashstyle="longDashDot" joinstyle="miter"/>
                <o:lock v:ext="edit" shapetype="f"/>
              </v:line>
            </w:pict>
          </mc:Fallback>
        </mc:AlternateContent>
      </w:r>
      <w:r w:rsidRPr="00B526A8">
        <w:rPr>
          <w:noProof/>
          <w:lang w:eastAsia="fi-FI"/>
        </w:rPr>
        <mc:AlternateContent>
          <mc:Choice Requires="wps">
            <w:drawing>
              <wp:anchor distT="0" distB="0" distL="114300" distR="114300" simplePos="0" relativeHeight="251679744" behindDoc="0" locked="0" layoutInCell="1" allowOverlap="1" wp14:anchorId="13D29A9E" wp14:editId="11825F17">
                <wp:simplePos x="0" y="0"/>
                <wp:positionH relativeFrom="column">
                  <wp:posOffset>2633980</wp:posOffset>
                </wp:positionH>
                <wp:positionV relativeFrom="paragraph">
                  <wp:posOffset>1549400</wp:posOffset>
                </wp:positionV>
                <wp:extent cx="607021" cy="0"/>
                <wp:effectExtent l="0" t="0" r="0" b="0"/>
                <wp:wrapNone/>
                <wp:docPr id="44" name="Straight Connector 43">
                  <a:extLst xmlns:a="http://schemas.openxmlformats.org/drawingml/2006/main">
                    <a:ext uri="{FF2B5EF4-FFF2-40B4-BE49-F238E27FC236}">
                      <a16:creationId xmlns:a16="http://schemas.microsoft.com/office/drawing/2014/main" id="{E546AA5D-5EB5-5AF3-A14D-890CC6BFF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021"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47B347" id="Straight Connector 4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7.4pt,122pt" to="25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" strokecolor="black [3213]" strokeweight=".5pt">
                <v:stroke dashstyle="longDashDot" joinstyle="miter"/>
                <o:lock v:ext="edit" shapetype="f"/>
              </v:line>
            </w:pict>
          </mc:Fallback>
        </mc:AlternateContent>
      </w:r>
      <w:r w:rsidRPr="00B526A8">
        <w:rPr>
          <w:noProof/>
          <w:lang w:eastAsia="fi-FI"/>
        </w:rPr>
        <mc:AlternateContent>
          <mc:Choice Requires="wps">
            <w:drawing>
              <wp:anchor distT="0" distB="0" distL="114300" distR="114300" simplePos="0" relativeHeight="251680768" behindDoc="0" locked="0" layoutInCell="1" allowOverlap="1" wp14:anchorId="5186B7F7" wp14:editId="384C6AED">
                <wp:simplePos x="0" y="0"/>
                <wp:positionH relativeFrom="column">
                  <wp:posOffset>2543810</wp:posOffset>
                </wp:positionH>
                <wp:positionV relativeFrom="paragraph">
                  <wp:posOffset>228600</wp:posOffset>
                </wp:positionV>
                <wp:extent cx="788100" cy="0"/>
                <wp:effectExtent l="0" t="0" r="0" b="0"/>
                <wp:wrapNone/>
                <wp:docPr id="69" name="Straight Connector 68">
                  <a:extLst xmlns:a="http://schemas.openxmlformats.org/drawingml/2006/main">
                    <a:ext uri="{FF2B5EF4-FFF2-40B4-BE49-F238E27FC236}">
                      <a16:creationId xmlns:a16="http://schemas.microsoft.com/office/drawing/2014/main" id="{CB416F64-018C-4DC2-500C-72EBFC181E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10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45BB74" id="Straight Connector 6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00.3pt,18pt" to="26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" strokecolor="black [3213]" strokeweight=".5pt">
                <v:stroke dashstyle="longDashDot" joinstyle="miter"/>
                <o:lock v:ext="edit" shapetype="f"/>
              </v:line>
            </w:pict>
          </mc:Fallback>
        </mc:AlternateContent>
      </w:r>
      <w:r w:rsidRPr="00B526A8">
        <w:rPr>
          <w:noProof/>
          <w:lang w:eastAsia="fi-FI"/>
        </w:rPr>
        <mc:AlternateContent>
          <mc:Choice Requires="wps">
            <w:drawing>
              <wp:anchor distT="0" distB="0" distL="114300" distR="114300" simplePos="0" relativeHeight="251681792" behindDoc="0" locked="0" layoutInCell="1" allowOverlap="1" wp14:anchorId="66AEEB06" wp14:editId="5F7B38B8">
                <wp:simplePos x="0" y="0"/>
                <wp:positionH relativeFrom="column">
                  <wp:posOffset>770255</wp:posOffset>
                </wp:positionH>
                <wp:positionV relativeFrom="paragraph">
                  <wp:posOffset>775335</wp:posOffset>
                </wp:positionV>
                <wp:extent cx="0" cy="353943"/>
                <wp:effectExtent l="0" t="0" r="38100" b="27305"/>
                <wp:wrapNone/>
                <wp:docPr id="132" name="Straight Connector 131">
                  <a:extLst xmlns:a="http://schemas.openxmlformats.org/drawingml/2006/main">
                    <a:ext uri="{FF2B5EF4-FFF2-40B4-BE49-F238E27FC236}">
                      <a16:creationId xmlns:a16="http://schemas.microsoft.com/office/drawing/2014/main" id="{EA5B3E55-F5C5-B69B-2A69-129491BBF9DE}"/>
                    </a:ext>
                  </a:extLst>
                </wp:docPr>
                <wp:cNvGraphicFramePr/>
                <a:graphic xmlns:a="http://schemas.openxmlformats.org/drawingml/2006/main">
                  <a:graphicData uri="http://schemas.microsoft.com/office/word/2010/wordprocessingShape">
                    <wps:wsp>
                      <wps:cNvCnPr/>
                      <wps:spPr>
                        <a:xfrm flipV="1">
                          <a:off x="0" y="0"/>
                          <a:ext cx="0" cy="353943"/>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AAB53C" id="Straight Connector 13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60.65pt,61.05pt" to="60.6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" strokecolor="black [3213]" strokeweight=".5pt">
                <v:stroke dashstyle="longDashDot" joinstyle="miter"/>
              </v:line>
            </w:pict>
          </mc:Fallback>
        </mc:AlternateContent>
      </w:r>
    </w:p>
    <w:p w14:paraId="7F094433" w14:textId="77777777" w:rsidR="00D609C1" w:rsidRPr="00B526A8" w:rsidRDefault="00D609C1" w:rsidP="00B526A8">
      <w:pPr>
        <w:jc w:val="right"/>
        <w:rPr>
          <w:lang w:val="en-US"/>
        </w:rPr>
      </w:pPr>
    </w:p>
    <w:p w14:paraId="53B16D4C" w14:textId="77777777" w:rsidR="00D609C1" w:rsidRPr="00B526A8" w:rsidRDefault="00D609C1" w:rsidP="00B526A8">
      <w:pPr>
        <w:jc w:val="both"/>
        <w:rPr>
          <w:lang w:val="en-US"/>
        </w:rPr>
      </w:pPr>
    </w:p>
    <w:p w14:paraId="63EAF4EC" w14:textId="70B8A02A" w:rsidR="00C347C9" w:rsidRPr="00B526A8" w:rsidRDefault="00C347C9" w:rsidP="00B526A8">
      <w:pPr>
        <w:jc w:val="both"/>
        <w:rPr>
          <w:lang w:val="en-US"/>
        </w:rPr>
      </w:pPr>
      <w:r w:rsidRPr="00B526A8">
        <w:rPr>
          <w:noProof/>
          <w:lang w:eastAsia="fi-FI"/>
        </w:rPr>
        <mc:AlternateContent>
          <mc:Choice Requires="wps">
            <w:drawing>
              <wp:anchor distT="0" distB="0" distL="114300" distR="114300" simplePos="0" relativeHeight="251682816" behindDoc="0" locked="0" layoutInCell="1" allowOverlap="1" wp14:anchorId="153BC822" wp14:editId="0181B5AD">
                <wp:simplePos x="0" y="0"/>
                <wp:positionH relativeFrom="column">
                  <wp:posOffset>3629025</wp:posOffset>
                </wp:positionH>
                <wp:positionV relativeFrom="paragraph">
                  <wp:posOffset>214394</wp:posOffset>
                </wp:positionV>
                <wp:extent cx="0" cy="186357"/>
                <wp:effectExtent l="0" t="0" r="38100" b="23495"/>
                <wp:wrapNone/>
                <wp:docPr id="133" name="Straight Connector 132">
                  <a:extLst xmlns:a="http://schemas.openxmlformats.org/drawingml/2006/main">
                    <a:ext uri="{FF2B5EF4-FFF2-40B4-BE49-F238E27FC236}">
                      <a16:creationId xmlns:a16="http://schemas.microsoft.com/office/drawing/2014/main" id="{8022448F-C6C9-2A40-CA1D-9CB80D0A14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6357"/>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ACBAD2" id="Straight Connector 132"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85.75pt,16.9pt" to="285.7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" strokecolor="black [3213]" strokeweight=".5pt">
                <v:stroke dashstyle="longDashDot" joinstyle="miter"/>
                <o:lock v:ext="edit" shapetype="f"/>
              </v:line>
            </w:pict>
          </mc:Fallback>
        </mc:AlternateContent>
      </w:r>
    </w:p>
    <w:p w14:paraId="199C6602" w14:textId="77777777" w:rsidR="00C347C9" w:rsidRPr="00B526A8" w:rsidRDefault="00C347C9" w:rsidP="00B526A8">
      <w:pPr>
        <w:jc w:val="both"/>
        <w:rPr>
          <w:lang w:val="en-US"/>
        </w:rPr>
      </w:pPr>
    </w:p>
    <w:p w14:paraId="0B7460B8" w14:textId="4BC10CC6" w:rsidR="00C347C9" w:rsidRPr="00B526A8" w:rsidRDefault="00C347C9" w:rsidP="00B526A8">
      <w:pPr>
        <w:jc w:val="both"/>
        <w:rPr>
          <w:lang w:val="en-US"/>
        </w:rPr>
      </w:pPr>
    </w:p>
    <w:p w14:paraId="2BA8ECF9" w14:textId="77777777" w:rsidR="00FA2787" w:rsidRPr="00B526A8" w:rsidRDefault="00FA2787" w:rsidP="00B526A8">
      <w:pPr>
        <w:jc w:val="both"/>
        <w:rPr>
          <w:rFonts w:ascii="Times New Roman" w:hAnsi="Times New Roman" w:cs="Times New Roman"/>
          <w:b/>
          <w:lang w:val="en-US"/>
        </w:rPr>
      </w:pPr>
    </w:p>
    <w:p w14:paraId="0DBBDDB0" w14:textId="77777777" w:rsidR="00FA2787" w:rsidRPr="00B526A8" w:rsidRDefault="00FA2787" w:rsidP="00B526A8">
      <w:pPr>
        <w:jc w:val="both"/>
        <w:rPr>
          <w:rFonts w:ascii="Times New Roman" w:hAnsi="Times New Roman" w:cs="Times New Roman"/>
          <w:b/>
          <w:lang w:val="en-US"/>
        </w:rPr>
      </w:pPr>
    </w:p>
    <w:p w14:paraId="254B2358" w14:textId="703973BC" w:rsidR="00FA2787" w:rsidRPr="00B526A8" w:rsidRDefault="00FA2787" w:rsidP="00B526A8">
      <w:pPr>
        <w:jc w:val="both"/>
        <w:rPr>
          <w:rFonts w:ascii="Times New Roman" w:hAnsi="Times New Roman" w:cs="Times New Roman"/>
          <w:b/>
          <w:lang w:val="en-US"/>
        </w:rPr>
      </w:pPr>
    </w:p>
    <w:p w14:paraId="6719DA3F" w14:textId="65D692E7" w:rsidR="00592D82" w:rsidRPr="00B526A8" w:rsidRDefault="00592D82" w:rsidP="00B526A8">
      <w:pPr>
        <w:jc w:val="both"/>
        <w:rPr>
          <w:rFonts w:ascii="Times New Roman" w:hAnsi="Times New Roman" w:cs="Times New Roman"/>
          <w:b/>
          <w:lang w:val="en-US"/>
        </w:rPr>
      </w:pPr>
    </w:p>
    <w:p w14:paraId="73CE96F5" w14:textId="77777777" w:rsidR="00592D82" w:rsidRPr="00B526A8" w:rsidRDefault="00592D82" w:rsidP="00B526A8">
      <w:pPr>
        <w:jc w:val="both"/>
        <w:rPr>
          <w:rFonts w:ascii="Times New Roman" w:hAnsi="Times New Roman" w:cs="Times New Roman"/>
          <w:b/>
          <w:lang w:val="en-US"/>
        </w:rPr>
      </w:pPr>
    </w:p>
    <w:p w14:paraId="7F1616E7" w14:textId="6FC3E81D" w:rsidR="00C00331" w:rsidRPr="00B526A8" w:rsidRDefault="00CF3CA5" w:rsidP="00B526A8">
      <w:pPr>
        <w:pStyle w:val="ListParagraph"/>
        <w:numPr>
          <w:ilvl w:val="0"/>
          <w:numId w:val="12"/>
        </w:numPr>
        <w:jc w:val="both"/>
        <w:rPr>
          <w:rFonts w:ascii="Times New Roman" w:hAnsi="Times New Roman" w:cs="Times New Roman"/>
          <w:b/>
          <w:lang w:val="en-US"/>
        </w:rPr>
      </w:pPr>
      <w:r w:rsidRPr="00B526A8">
        <w:rPr>
          <w:rFonts w:ascii="Times New Roman" w:hAnsi="Times New Roman" w:cs="Times New Roman"/>
          <w:b/>
          <w:lang w:val="en-US"/>
        </w:rPr>
        <w:t>Issues</w:t>
      </w:r>
      <w:r w:rsidR="00C00331" w:rsidRPr="00B526A8">
        <w:rPr>
          <w:rFonts w:ascii="Times New Roman" w:hAnsi="Times New Roman" w:cs="Times New Roman"/>
          <w:b/>
          <w:lang w:val="en-US"/>
        </w:rPr>
        <w:t xml:space="preserve"> to be considered in the company’s KYC Procedure</w:t>
      </w:r>
    </w:p>
    <w:p w14:paraId="0D799D2C" w14:textId="07E97407" w:rsidR="004C2F6F" w:rsidRPr="00B526A8" w:rsidRDefault="00C00331" w:rsidP="00B526A8">
      <w:pPr>
        <w:jc w:val="both"/>
        <w:rPr>
          <w:rFonts w:ascii="Times New Roman" w:hAnsi="Times New Roman" w:cs="Times New Roman"/>
          <w:b/>
          <w:lang w:val="en-US"/>
        </w:rPr>
      </w:pPr>
      <w:r w:rsidRPr="00B526A8">
        <w:rPr>
          <w:rFonts w:ascii="Times New Roman" w:hAnsi="Times New Roman" w:cs="Times New Roman"/>
          <w:lang w:val="en-US"/>
        </w:rPr>
        <w:t xml:space="preserve">Analysis of possible sanctions evasion or circumvention risks should be part of </w:t>
      </w:r>
      <w:r w:rsidR="00FA2787" w:rsidRPr="00B526A8">
        <w:rPr>
          <w:rFonts w:ascii="Times New Roman" w:hAnsi="Times New Roman" w:cs="Times New Roman"/>
          <w:lang w:val="en-US"/>
        </w:rPr>
        <w:t xml:space="preserve">company’s </w:t>
      </w:r>
      <w:r w:rsidR="00B942D0" w:rsidRPr="00B526A8">
        <w:rPr>
          <w:rFonts w:ascii="Times New Roman" w:hAnsi="Times New Roman" w:cs="Times New Roman"/>
          <w:lang w:val="en-US"/>
        </w:rPr>
        <w:t>usual</w:t>
      </w:r>
      <w:r w:rsidRPr="00B526A8">
        <w:rPr>
          <w:rFonts w:ascii="Times New Roman" w:hAnsi="Times New Roman" w:cs="Times New Roman"/>
          <w:lang w:val="en-US"/>
        </w:rPr>
        <w:t xml:space="preserve"> </w:t>
      </w:r>
      <w:r w:rsidR="00B942D0" w:rsidRPr="00B526A8">
        <w:rPr>
          <w:rFonts w:ascii="Times New Roman" w:hAnsi="Times New Roman" w:cs="Times New Roman"/>
          <w:lang w:val="en-US"/>
        </w:rPr>
        <w:t xml:space="preserve">KYC. </w:t>
      </w:r>
      <w:r w:rsidRPr="00B526A8">
        <w:rPr>
          <w:rFonts w:ascii="Times New Roman" w:hAnsi="Times New Roman" w:cs="Times New Roman"/>
          <w:lang w:val="en-US"/>
        </w:rPr>
        <w:t>The following</w:t>
      </w:r>
      <w:r w:rsidR="00B942D0" w:rsidRPr="00B526A8">
        <w:rPr>
          <w:rFonts w:ascii="Times New Roman" w:hAnsi="Times New Roman" w:cs="Times New Roman"/>
          <w:lang w:val="en-US"/>
        </w:rPr>
        <w:t xml:space="preserve"> main</w:t>
      </w:r>
      <w:r w:rsidRPr="00B526A8">
        <w:rPr>
          <w:rFonts w:ascii="Times New Roman" w:hAnsi="Times New Roman" w:cs="Times New Roman"/>
          <w:lang w:val="en-US"/>
        </w:rPr>
        <w:t xml:space="preserve"> questions should be taken into account </w:t>
      </w:r>
      <w:r w:rsidR="00B942D0" w:rsidRPr="00B526A8">
        <w:rPr>
          <w:rFonts w:ascii="Times New Roman" w:hAnsi="Times New Roman" w:cs="Times New Roman"/>
          <w:lang w:val="en-US"/>
        </w:rPr>
        <w:t>when performing</w:t>
      </w:r>
      <w:r w:rsidRPr="00B526A8">
        <w:rPr>
          <w:rFonts w:ascii="Times New Roman" w:hAnsi="Times New Roman" w:cs="Times New Roman"/>
          <w:lang w:val="en-US"/>
        </w:rPr>
        <w:t xml:space="preserve"> KYC Procedure: </w:t>
      </w:r>
      <w:r w:rsidR="004C2F6F" w:rsidRPr="00B526A8">
        <w:rPr>
          <w:rFonts w:ascii="Times New Roman" w:hAnsi="Times New Roman" w:cs="Times New Roman"/>
          <w:b/>
          <w:lang w:val="en-US"/>
        </w:rPr>
        <w:t xml:space="preserve">  </w:t>
      </w:r>
    </w:p>
    <w:p w14:paraId="0D8F6134" w14:textId="77777777"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Is your product/service subject to sanctions?</w:t>
      </w:r>
    </w:p>
    <w:p w14:paraId="083AE6D6" w14:textId="77777777" w:rsidR="0082735D"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Is your business partner on the sanctions list</w:t>
      </w:r>
      <w:r w:rsidR="00C00331" w:rsidRPr="00B526A8">
        <w:rPr>
          <w:rFonts w:ascii="Times New Roman" w:hAnsi="Times New Roman" w:cs="Times New Roman"/>
          <w:lang w:val="en-US"/>
        </w:rPr>
        <w:t>,</w:t>
      </w:r>
      <w:r w:rsidRPr="00B526A8">
        <w:rPr>
          <w:rFonts w:ascii="Times New Roman" w:hAnsi="Times New Roman" w:cs="Times New Roman"/>
          <w:lang w:val="en-US"/>
        </w:rPr>
        <w:t xml:space="preserve"> or owned or controlled by a sanctioned party?</w:t>
      </w:r>
    </w:p>
    <w:p w14:paraId="5090AE8E" w14:textId="6E8C1D9E"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 xml:space="preserve">Is your business partner connected to entities related to </w:t>
      </w:r>
      <w:r w:rsidR="0082735D" w:rsidRPr="00B526A8">
        <w:rPr>
          <w:rFonts w:ascii="Times New Roman" w:hAnsi="Times New Roman" w:cs="Times New Roman"/>
          <w:lang w:val="en-US"/>
        </w:rPr>
        <w:t>e.g.,</w:t>
      </w:r>
      <w:r w:rsidRPr="00B526A8">
        <w:rPr>
          <w:rFonts w:ascii="Times New Roman" w:hAnsi="Times New Roman" w:cs="Times New Roman"/>
          <w:lang w:val="en-US"/>
        </w:rPr>
        <w:t xml:space="preserve"> Russian defense sector or entities suspected or known for trading sanctioned goods and technologies to Russia? </w:t>
      </w:r>
    </w:p>
    <w:p w14:paraId="73013A12" w14:textId="3240B989" w:rsidR="005A6B61" w:rsidRPr="00B526A8" w:rsidRDefault="005A6B61"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Is a shareholder, any member of governing body of your business partner (management board, supervisory board or similar) or any C-level employee (</w:t>
      </w:r>
      <w:r w:rsidR="0082735D" w:rsidRPr="00B526A8">
        <w:rPr>
          <w:rFonts w:ascii="Times New Roman" w:hAnsi="Times New Roman" w:cs="Times New Roman"/>
          <w:lang w:val="en-US"/>
        </w:rPr>
        <w:t>e.g.,</w:t>
      </w:r>
      <w:r w:rsidRPr="00B526A8">
        <w:rPr>
          <w:rFonts w:ascii="Times New Roman" w:hAnsi="Times New Roman" w:cs="Times New Roman"/>
          <w:lang w:val="en-US"/>
        </w:rPr>
        <w:t xml:space="preserve"> C</w:t>
      </w:r>
      <w:r w:rsidR="0082735D" w:rsidRPr="00B526A8">
        <w:rPr>
          <w:rFonts w:ascii="Times New Roman" w:hAnsi="Times New Roman" w:cs="Times New Roman"/>
          <w:lang w:val="en-US"/>
        </w:rPr>
        <w:t>hief Executive Officer (CEO)</w:t>
      </w:r>
      <w:r w:rsidRPr="00B526A8">
        <w:rPr>
          <w:rFonts w:ascii="Times New Roman" w:hAnsi="Times New Roman" w:cs="Times New Roman"/>
          <w:lang w:val="en-US"/>
        </w:rPr>
        <w:t>, C</w:t>
      </w:r>
      <w:r w:rsidR="0082735D" w:rsidRPr="00B526A8">
        <w:rPr>
          <w:rFonts w:ascii="Times New Roman" w:hAnsi="Times New Roman" w:cs="Times New Roman"/>
          <w:lang w:val="en-US"/>
        </w:rPr>
        <w:t>hief Financial Officer</w:t>
      </w:r>
      <w:r w:rsidRPr="00B526A8">
        <w:rPr>
          <w:rFonts w:ascii="Times New Roman" w:hAnsi="Times New Roman" w:cs="Times New Roman"/>
          <w:lang w:val="en-US"/>
        </w:rPr>
        <w:t>) linked to entities related to e.g. Russian high-ranking officials / politically exposed persons (PEPs), Russian defense sector or entities suspected or known for trading sanctioned goods and technologies to Russia?</w:t>
      </w:r>
    </w:p>
    <w:p w14:paraId="59854CEF" w14:textId="0C3DA312"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What is the planned transaction and is there a risk for circumvention of sanctions?</w:t>
      </w:r>
      <w:r w:rsidR="00C00331" w:rsidRPr="00B526A8">
        <w:rPr>
          <w:rFonts w:ascii="Times New Roman" w:hAnsi="Times New Roman" w:cs="Times New Roman"/>
          <w:lang w:val="en-US"/>
        </w:rPr>
        <w:t xml:space="preserve"> Does the case have any of the characteristics of the red-flag situations (see the detailed list of possible red-flags below)? </w:t>
      </w:r>
    </w:p>
    <w:p w14:paraId="69E5545F" w14:textId="5A08AFAB"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Who is the end user? Can the end user certificate</w:t>
      </w:r>
      <w:r w:rsidR="0082735D" w:rsidRPr="00B526A8">
        <w:rPr>
          <w:rFonts w:ascii="Times New Roman" w:hAnsi="Times New Roman" w:cs="Times New Roman"/>
          <w:lang w:val="en-US"/>
        </w:rPr>
        <w:t xml:space="preserve"> be provided</w:t>
      </w:r>
      <w:r w:rsidRPr="00B526A8">
        <w:rPr>
          <w:rFonts w:ascii="Times New Roman" w:hAnsi="Times New Roman" w:cs="Times New Roman"/>
          <w:lang w:val="en-US"/>
        </w:rPr>
        <w:t>?</w:t>
      </w:r>
      <w:r w:rsidR="007A67E4" w:rsidRPr="00B526A8">
        <w:rPr>
          <w:rFonts w:ascii="Times New Roman" w:hAnsi="Times New Roman" w:cs="Times New Roman"/>
          <w:lang w:val="en-US"/>
        </w:rPr>
        <w:t xml:space="preserve"> Please be aware of the possibility that you are be provided with a fake end user certificate.  </w:t>
      </w:r>
    </w:p>
    <w:p w14:paraId="1F2DC3A2" w14:textId="569A79EE" w:rsidR="00483556" w:rsidRPr="00B526A8" w:rsidRDefault="00483556"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Who is the payer? What bank will the payer use?</w:t>
      </w:r>
    </w:p>
    <w:p w14:paraId="1DE2C1C4" w14:textId="77777777"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Does your business contract include sanctions circumvention and responsibility clause</w:t>
      </w:r>
      <w:r w:rsidR="00C00331" w:rsidRPr="00B526A8">
        <w:rPr>
          <w:rFonts w:ascii="Times New Roman" w:hAnsi="Times New Roman" w:cs="Times New Roman"/>
          <w:lang w:val="en-US"/>
        </w:rPr>
        <w:t>?</w:t>
      </w:r>
    </w:p>
    <w:p w14:paraId="1F303C58" w14:textId="3D424B4F" w:rsidR="004C2F6F" w:rsidRPr="00B526A8" w:rsidRDefault="004C2F6F" w:rsidP="00B526A8">
      <w:pPr>
        <w:pStyle w:val="ListParagraph"/>
        <w:numPr>
          <w:ilvl w:val="0"/>
          <w:numId w:val="7"/>
        </w:numPr>
        <w:rPr>
          <w:rFonts w:ascii="Times New Roman" w:hAnsi="Times New Roman" w:cs="Times New Roman"/>
          <w:lang w:val="en-US"/>
        </w:rPr>
      </w:pPr>
      <w:r w:rsidRPr="00B526A8">
        <w:rPr>
          <w:rFonts w:ascii="Times New Roman" w:hAnsi="Times New Roman" w:cs="Times New Roman"/>
          <w:lang w:val="en-US"/>
        </w:rPr>
        <w:t>Have you established your company internal processes for the KYC including documenting the KYC process in a written format</w:t>
      </w:r>
      <w:r w:rsidR="00C00331" w:rsidRPr="00B526A8">
        <w:rPr>
          <w:rFonts w:ascii="Times New Roman" w:hAnsi="Times New Roman" w:cs="Times New Roman"/>
          <w:lang w:val="en-US"/>
        </w:rPr>
        <w:t>?</w:t>
      </w:r>
    </w:p>
    <w:p w14:paraId="1887C208" w14:textId="063EA52C" w:rsidR="00503CCB" w:rsidRPr="00B526A8" w:rsidRDefault="00010297" w:rsidP="00B526A8">
      <w:pPr>
        <w:pStyle w:val="ListParagraph"/>
        <w:numPr>
          <w:ilvl w:val="0"/>
          <w:numId w:val="12"/>
        </w:numPr>
        <w:rPr>
          <w:rFonts w:ascii="Times New Roman" w:hAnsi="Times New Roman" w:cs="Times New Roman"/>
          <w:b/>
          <w:lang w:val="en-US"/>
        </w:rPr>
      </w:pPr>
      <w:r w:rsidRPr="00B526A8">
        <w:rPr>
          <w:rFonts w:ascii="Times New Roman" w:hAnsi="Times New Roman" w:cs="Times New Roman"/>
          <w:b/>
          <w:lang w:val="en-US"/>
        </w:rPr>
        <w:t xml:space="preserve">Red-flags in </w:t>
      </w:r>
      <w:r w:rsidR="00503CCB" w:rsidRPr="00B526A8">
        <w:rPr>
          <w:rFonts w:ascii="Times New Roman" w:hAnsi="Times New Roman" w:cs="Times New Roman"/>
          <w:b/>
          <w:lang w:val="en-US"/>
        </w:rPr>
        <w:t>Russia or third cou</w:t>
      </w:r>
      <w:r w:rsidR="007B7C76" w:rsidRPr="00B526A8">
        <w:rPr>
          <w:rFonts w:ascii="Times New Roman" w:hAnsi="Times New Roman" w:cs="Times New Roman"/>
          <w:b/>
          <w:lang w:val="en-US"/>
        </w:rPr>
        <w:t>ntry related business operation</w:t>
      </w:r>
    </w:p>
    <w:p w14:paraId="762B3347" w14:textId="77777777" w:rsidR="007B7C76" w:rsidRPr="00B526A8" w:rsidRDefault="007B7C76" w:rsidP="00B526A8">
      <w:pPr>
        <w:pStyle w:val="ListParagraph"/>
        <w:rPr>
          <w:rFonts w:ascii="Times New Roman" w:hAnsi="Times New Roman" w:cs="Times New Roman"/>
          <w:b/>
          <w:lang w:val="en-US"/>
        </w:rPr>
      </w:pPr>
    </w:p>
    <w:p w14:paraId="7FDCBA5D" w14:textId="3502257A" w:rsidR="007B7C76" w:rsidRPr="00B526A8" w:rsidRDefault="007B7C76" w:rsidP="00B526A8">
      <w:pPr>
        <w:rPr>
          <w:rFonts w:ascii="Times New Roman" w:hAnsi="Times New Roman" w:cs="Times New Roman"/>
          <w:lang w:val="en-US"/>
        </w:rPr>
      </w:pPr>
      <w:r w:rsidRPr="00B526A8">
        <w:rPr>
          <w:rFonts w:ascii="Times New Roman" w:hAnsi="Times New Roman" w:cs="Times New Roman"/>
          <w:lang w:val="en-US"/>
        </w:rPr>
        <w:t>The following red-flags have been collected from the information and observations of the various authorities of the EU and Member States regarding the circumvention of sanctions:</w:t>
      </w:r>
    </w:p>
    <w:p w14:paraId="44B862D5" w14:textId="77777777" w:rsidR="00242DE1" w:rsidRPr="00B526A8" w:rsidRDefault="00242DE1" w:rsidP="00B526A8">
      <w:pPr>
        <w:pStyle w:val="ListParagraph"/>
        <w:rPr>
          <w:rFonts w:ascii="Times New Roman" w:hAnsi="Times New Roman" w:cs="Times New Roman"/>
          <w:b/>
          <w:lang w:val="en-US"/>
        </w:rPr>
      </w:pPr>
    </w:p>
    <w:p w14:paraId="2B2B5A04" w14:textId="55773EB8" w:rsidR="00503CCB" w:rsidRPr="00B526A8" w:rsidRDefault="00503CCB"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European company’s </w:t>
      </w:r>
      <w:r w:rsidRPr="00B526A8">
        <w:rPr>
          <w:rFonts w:ascii="Times New Roman" w:hAnsi="Times New Roman" w:cs="Times New Roman"/>
          <w:b/>
          <w:bCs/>
          <w:lang w:val="en-US"/>
        </w:rPr>
        <w:t>export is redirected to third countries</w:t>
      </w:r>
      <w:r w:rsidRPr="00B526A8">
        <w:rPr>
          <w:rFonts w:ascii="Times New Roman" w:hAnsi="Times New Roman" w:cs="Times New Roman"/>
          <w:lang w:val="en-US"/>
        </w:rPr>
        <w:t>, the economic operators of which</w:t>
      </w:r>
      <w:r w:rsidR="007A67E4" w:rsidRPr="00B526A8">
        <w:rPr>
          <w:rStyle w:val="FootnoteReference"/>
          <w:rFonts w:ascii="Times New Roman" w:hAnsi="Times New Roman" w:cs="Times New Roman"/>
          <w:b/>
          <w:lang w:val="en-US"/>
        </w:rPr>
        <w:footnoteReference w:id="2"/>
      </w:r>
      <w:r w:rsidRPr="00B526A8">
        <w:rPr>
          <w:rFonts w:ascii="Times New Roman" w:hAnsi="Times New Roman" w:cs="Times New Roman"/>
          <w:lang w:val="en-US"/>
        </w:rPr>
        <w:t xml:space="preserve"> are known to help Russian economic actors to import sanctioned good and technologies, and there are sufficient grounds to believe that </w:t>
      </w:r>
      <w:r w:rsidRPr="00B526A8">
        <w:rPr>
          <w:rFonts w:ascii="Times New Roman" w:hAnsi="Times New Roman" w:cs="Times New Roman"/>
          <w:b/>
          <w:bCs/>
          <w:lang w:val="en-US"/>
        </w:rPr>
        <w:t>the final destination of the goods and technologies is Russia</w:t>
      </w:r>
      <w:r w:rsidR="0082735D" w:rsidRPr="00B526A8">
        <w:rPr>
          <w:rFonts w:ascii="Times New Roman" w:hAnsi="Times New Roman" w:cs="Times New Roman"/>
          <w:lang w:val="en-US"/>
        </w:rPr>
        <w:t>;</w:t>
      </w:r>
    </w:p>
    <w:p w14:paraId="13B611C0" w14:textId="77777777" w:rsidR="00592D82" w:rsidRPr="00B526A8" w:rsidRDefault="00592D82" w:rsidP="00B526A8">
      <w:pPr>
        <w:pStyle w:val="ListParagraph"/>
        <w:rPr>
          <w:rFonts w:ascii="Times New Roman" w:hAnsi="Times New Roman" w:cs="Times New Roman"/>
          <w:lang w:val="en-US"/>
        </w:rPr>
      </w:pPr>
    </w:p>
    <w:p w14:paraId="3A6602C9" w14:textId="78FE7E50" w:rsidR="00E133F9" w:rsidRPr="00B526A8" w:rsidRDefault="00E133F9"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Special attention should be paid to domestic/European companies</w:t>
      </w:r>
    </w:p>
    <w:p w14:paraId="58A4BA43" w14:textId="087CABA5" w:rsidR="00E133F9" w:rsidRPr="00B526A8" w:rsidRDefault="00E133F9" w:rsidP="00B526A8">
      <w:pPr>
        <w:pStyle w:val="ListParagraph"/>
        <w:numPr>
          <w:ilvl w:val="1"/>
          <w:numId w:val="2"/>
        </w:numPr>
        <w:rPr>
          <w:rFonts w:ascii="Times New Roman" w:hAnsi="Times New Roman" w:cs="Times New Roman"/>
          <w:lang w:val="en-US"/>
        </w:rPr>
      </w:pPr>
      <w:proofErr w:type="gramStart"/>
      <w:r w:rsidRPr="00B526A8">
        <w:rPr>
          <w:rFonts w:ascii="Times New Roman" w:hAnsi="Times New Roman" w:cs="Times New Roman"/>
          <w:lang w:val="en-US"/>
        </w:rPr>
        <w:t>that</w:t>
      </w:r>
      <w:proofErr w:type="gramEnd"/>
      <w:r w:rsidRPr="00B526A8">
        <w:rPr>
          <w:rFonts w:ascii="Times New Roman" w:hAnsi="Times New Roman" w:cs="Times New Roman"/>
          <w:lang w:val="en-US"/>
        </w:rPr>
        <w:t xml:space="preserve"> have had long term trade with Russia. </w:t>
      </w:r>
    </w:p>
    <w:p w14:paraId="428A920D" w14:textId="0F509A0F" w:rsidR="00E133F9" w:rsidRPr="00B526A8" w:rsidRDefault="00E133F9" w:rsidP="00B526A8">
      <w:pPr>
        <w:pStyle w:val="ListParagraph"/>
        <w:numPr>
          <w:ilvl w:val="1"/>
          <w:numId w:val="2"/>
        </w:numPr>
        <w:rPr>
          <w:rFonts w:ascii="Times New Roman" w:hAnsi="Times New Roman" w:cs="Times New Roman"/>
          <w:lang w:val="en-US"/>
        </w:rPr>
      </w:pPr>
      <w:proofErr w:type="gramStart"/>
      <w:r w:rsidRPr="00B526A8">
        <w:rPr>
          <w:rFonts w:ascii="Times New Roman" w:hAnsi="Times New Roman" w:cs="Times New Roman"/>
          <w:lang w:val="en-US"/>
        </w:rPr>
        <w:t>whose</w:t>
      </w:r>
      <w:proofErr w:type="gramEnd"/>
      <w:r w:rsidRPr="00B526A8">
        <w:rPr>
          <w:rFonts w:ascii="Times New Roman" w:hAnsi="Times New Roman" w:cs="Times New Roman"/>
          <w:lang w:val="en-US"/>
        </w:rPr>
        <w:t xml:space="preserve"> business refers to Russian trade.</w:t>
      </w:r>
    </w:p>
    <w:p w14:paraId="6C78E7D5" w14:textId="350C555F" w:rsidR="00E133F9" w:rsidRPr="00B526A8" w:rsidRDefault="00E133F9" w:rsidP="00B526A8">
      <w:pPr>
        <w:pStyle w:val="ListParagraph"/>
        <w:numPr>
          <w:ilvl w:val="1"/>
          <w:numId w:val="2"/>
        </w:numPr>
        <w:rPr>
          <w:rFonts w:ascii="Times New Roman" w:hAnsi="Times New Roman" w:cs="Times New Roman"/>
          <w:lang w:val="en-US"/>
        </w:rPr>
      </w:pPr>
      <w:proofErr w:type="gramStart"/>
      <w:r w:rsidRPr="00B526A8">
        <w:rPr>
          <w:rFonts w:ascii="Times New Roman" w:hAnsi="Times New Roman" w:cs="Times New Roman"/>
          <w:lang w:val="en-US"/>
        </w:rPr>
        <w:t>that</w:t>
      </w:r>
      <w:proofErr w:type="gramEnd"/>
      <w:r w:rsidRPr="00B526A8">
        <w:rPr>
          <w:rFonts w:ascii="Times New Roman" w:hAnsi="Times New Roman" w:cs="Times New Roman"/>
          <w:lang w:val="en-US"/>
        </w:rPr>
        <w:t xml:space="preserve"> have only recently changed their operations or opened up activities abroad, for example to third countries.</w:t>
      </w:r>
    </w:p>
    <w:p w14:paraId="60D3C8D2" w14:textId="4AD3A434" w:rsidR="00E133F9" w:rsidRPr="00B526A8" w:rsidRDefault="00E133F9" w:rsidP="00B526A8">
      <w:pPr>
        <w:pStyle w:val="ListParagraph"/>
        <w:numPr>
          <w:ilvl w:val="1"/>
          <w:numId w:val="2"/>
        </w:numPr>
        <w:rPr>
          <w:rFonts w:ascii="Times New Roman" w:hAnsi="Times New Roman" w:cs="Times New Roman"/>
          <w:lang w:val="en-US"/>
        </w:rPr>
      </w:pPr>
      <w:proofErr w:type="gramStart"/>
      <w:r w:rsidRPr="00B526A8">
        <w:rPr>
          <w:rFonts w:ascii="Times New Roman" w:hAnsi="Times New Roman" w:cs="Times New Roman"/>
          <w:lang w:val="en-US"/>
        </w:rPr>
        <w:t>whose</w:t>
      </w:r>
      <w:proofErr w:type="gramEnd"/>
      <w:r w:rsidRPr="00B526A8">
        <w:rPr>
          <w:rFonts w:ascii="Times New Roman" w:hAnsi="Times New Roman" w:cs="Times New Roman"/>
          <w:lang w:val="en-US"/>
        </w:rPr>
        <w:t xml:space="preserve"> activities (exports, imports and financial transactions) differ significantly from the previous ones. </w:t>
      </w:r>
    </w:p>
    <w:p w14:paraId="344F343C" w14:textId="77777777" w:rsidR="00592D82" w:rsidRPr="00B526A8" w:rsidRDefault="00592D82" w:rsidP="00B526A8">
      <w:pPr>
        <w:pStyle w:val="ListParagraph"/>
        <w:ind w:left="1440"/>
        <w:rPr>
          <w:rFonts w:ascii="Times New Roman" w:hAnsi="Times New Roman" w:cs="Times New Roman"/>
          <w:lang w:val="en-US"/>
        </w:rPr>
      </w:pPr>
    </w:p>
    <w:p w14:paraId="39290C44" w14:textId="5D93B75D" w:rsidR="00DD3E73" w:rsidRPr="00B526A8" w:rsidRDefault="00DD3E73"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b/>
          <w:bCs/>
          <w:lang w:val="en-US"/>
        </w:rPr>
        <w:t xml:space="preserve">New </w:t>
      </w:r>
      <w:r w:rsidRPr="00B526A8">
        <w:rPr>
          <w:rFonts w:ascii="Times New Roman" w:hAnsi="Times New Roman" w:cs="Times New Roman"/>
          <w:lang w:val="en-US"/>
        </w:rPr>
        <w:t xml:space="preserve">business partner in </w:t>
      </w:r>
      <w:r w:rsidR="00010297" w:rsidRPr="00B526A8">
        <w:rPr>
          <w:rFonts w:ascii="Times New Roman" w:hAnsi="Times New Roman" w:cs="Times New Roman"/>
          <w:lang w:val="en-US"/>
        </w:rPr>
        <w:t xml:space="preserve">a </w:t>
      </w:r>
      <w:r w:rsidRPr="00B526A8">
        <w:rPr>
          <w:rFonts w:ascii="Times New Roman" w:hAnsi="Times New Roman" w:cs="Times New Roman"/>
          <w:b/>
          <w:bCs/>
          <w:lang w:val="en-US"/>
        </w:rPr>
        <w:t>third countr</w:t>
      </w:r>
      <w:r w:rsidR="00010297" w:rsidRPr="00B526A8">
        <w:rPr>
          <w:rFonts w:ascii="Times New Roman" w:hAnsi="Times New Roman" w:cs="Times New Roman"/>
          <w:b/>
          <w:bCs/>
          <w:lang w:val="en-US"/>
        </w:rPr>
        <w:t>y</w:t>
      </w:r>
      <w:r w:rsidR="0082735D" w:rsidRPr="00B526A8">
        <w:rPr>
          <w:rFonts w:ascii="Times New Roman" w:hAnsi="Times New Roman" w:cs="Times New Roman"/>
          <w:lang w:val="en-US"/>
        </w:rPr>
        <w:t>;</w:t>
      </w:r>
    </w:p>
    <w:p w14:paraId="06EE5543" w14:textId="77777777" w:rsidR="00592D82" w:rsidRPr="00B526A8" w:rsidRDefault="00592D82" w:rsidP="00B526A8">
      <w:pPr>
        <w:pStyle w:val="ListParagraph"/>
        <w:rPr>
          <w:rFonts w:ascii="Times New Roman" w:hAnsi="Times New Roman" w:cs="Times New Roman"/>
          <w:lang w:val="en-US"/>
        </w:rPr>
      </w:pPr>
    </w:p>
    <w:p w14:paraId="2AFB41C9" w14:textId="0049A317" w:rsidR="005A6B61" w:rsidRPr="00B526A8" w:rsidRDefault="005A6B61"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Business partner had been </w:t>
      </w:r>
      <w:r w:rsidRPr="00B526A8">
        <w:rPr>
          <w:rFonts w:ascii="Times New Roman" w:hAnsi="Times New Roman" w:cs="Times New Roman"/>
          <w:b/>
          <w:bCs/>
          <w:lang w:val="en-US"/>
        </w:rPr>
        <w:t>recently established</w:t>
      </w:r>
      <w:r w:rsidRPr="00B526A8">
        <w:rPr>
          <w:rFonts w:ascii="Times New Roman" w:hAnsi="Times New Roman" w:cs="Times New Roman"/>
          <w:lang w:val="en-US"/>
        </w:rPr>
        <w:t xml:space="preserve"> or has merged with a sanctioned entity or an entity linked to sanctioned entities or persons</w:t>
      </w:r>
      <w:r w:rsidR="0082735D" w:rsidRPr="00B526A8">
        <w:rPr>
          <w:rFonts w:ascii="Times New Roman" w:hAnsi="Times New Roman" w:cs="Times New Roman"/>
          <w:lang w:val="en-US"/>
        </w:rPr>
        <w:t>;</w:t>
      </w:r>
    </w:p>
    <w:p w14:paraId="0A7F1FBF" w14:textId="77777777" w:rsidR="00592D82" w:rsidRPr="00B526A8" w:rsidRDefault="00592D82" w:rsidP="00B526A8">
      <w:pPr>
        <w:pStyle w:val="ListParagraph"/>
        <w:rPr>
          <w:rFonts w:ascii="Times New Roman" w:hAnsi="Times New Roman" w:cs="Times New Roman"/>
          <w:lang w:val="en-US"/>
        </w:rPr>
      </w:pPr>
    </w:p>
    <w:p w14:paraId="04179603" w14:textId="0237E9BE" w:rsidR="005A6B61" w:rsidRPr="00B526A8" w:rsidRDefault="005A6B61"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Business partner </w:t>
      </w:r>
      <w:r w:rsidRPr="00B526A8">
        <w:rPr>
          <w:rFonts w:ascii="Times New Roman" w:hAnsi="Times New Roman" w:cs="Times New Roman"/>
          <w:b/>
          <w:bCs/>
          <w:lang w:val="en-US"/>
        </w:rPr>
        <w:t>shares address</w:t>
      </w:r>
      <w:r w:rsidRPr="00B526A8">
        <w:rPr>
          <w:rFonts w:ascii="Times New Roman" w:hAnsi="Times New Roman" w:cs="Times New Roman"/>
          <w:lang w:val="en-US"/>
        </w:rPr>
        <w:t xml:space="preserve"> with several dozens of different companies (</w:t>
      </w:r>
      <w:r w:rsidR="0082735D" w:rsidRPr="00B526A8">
        <w:rPr>
          <w:rFonts w:ascii="Times New Roman" w:hAnsi="Times New Roman" w:cs="Times New Roman"/>
          <w:lang w:val="en-US"/>
        </w:rPr>
        <w:t>e.g.,</w:t>
      </w:r>
      <w:r w:rsidRPr="00B526A8">
        <w:rPr>
          <w:rFonts w:ascii="Times New Roman" w:hAnsi="Times New Roman" w:cs="Times New Roman"/>
          <w:lang w:val="en-US"/>
        </w:rPr>
        <w:t xml:space="preserve"> it is likely a shelf company)</w:t>
      </w:r>
      <w:r w:rsidR="0082735D" w:rsidRPr="00B526A8">
        <w:rPr>
          <w:rFonts w:ascii="Times New Roman" w:hAnsi="Times New Roman" w:cs="Times New Roman"/>
          <w:lang w:val="en-US"/>
        </w:rPr>
        <w:t>;</w:t>
      </w:r>
    </w:p>
    <w:p w14:paraId="360EC74F" w14:textId="77777777" w:rsidR="00592D82" w:rsidRPr="00B526A8" w:rsidRDefault="00592D82" w:rsidP="00B526A8">
      <w:pPr>
        <w:pStyle w:val="ListParagraph"/>
        <w:rPr>
          <w:rFonts w:ascii="Times New Roman" w:hAnsi="Times New Roman" w:cs="Times New Roman"/>
          <w:lang w:val="en-US"/>
        </w:rPr>
      </w:pPr>
    </w:p>
    <w:p w14:paraId="1FC6DC39" w14:textId="11688BD9" w:rsidR="005A6B61" w:rsidRPr="00B526A8" w:rsidRDefault="005A6B61"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CEO/manager is </w:t>
      </w:r>
      <w:r w:rsidRPr="00B526A8">
        <w:rPr>
          <w:rFonts w:ascii="Times New Roman" w:hAnsi="Times New Roman" w:cs="Times New Roman"/>
          <w:b/>
          <w:bCs/>
          <w:lang w:val="en-US"/>
        </w:rPr>
        <w:t>never available for discussions</w:t>
      </w:r>
      <w:r w:rsidRPr="00B526A8">
        <w:rPr>
          <w:rFonts w:ascii="Times New Roman" w:hAnsi="Times New Roman" w:cs="Times New Roman"/>
          <w:lang w:val="en-US"/>
        </w:rPr>
        <w:t xml:space="preserve">, </w:t>
      </w:r>
      <w:r w:rsidR="0082735D" w:rsidRPr="00B526A8">
        <w:rPr>
          <w:rFonts w:ascii="Times New Roman" w:hAnsi="Times New Roman" w:cs="Times New Roman"/>
          <w:lang w:val="en-US"/>
        </w:rPr>
        <w:t>i.e.,</w:t>
      </w:r>
      <w:r w:rsidRPr="00B526A8">
        <w:rPr>
          <w:rFonts w:ascii="Times New Roman" w:hAnsi="Times New Roman" w:cs="Times New Roman"/>
          <w:lang w:val="en-US"/>
        </w:rPr>
        <w:t xml:space="preserve"> all communications go via a regular employee or a representative who seems to have a general P</w:t>
      </w:r>
      <w:r w:rsidR="0082735D" w:rsidRPr="00B526A8">
        <w:rPr>
          <w:rFonts w:ascii="Times New Roman" w:hAnsi="Times New Roman" w:cs="Times New Roman"/>
          <w:lang w:val="en-US"/>
        </w:rPr>
        <w:t>ower of Attorney (</w:t>
      </w:r>
      <w:proofErr w:type="spellStart"/>
      <w:r w:rsidR="0082735D" w:rsidRPr="00B526A8">
        <w:rPr>
          <w:rFonts w:ascii="Times New Roman" w:hAnsi="Times New Roman" w:cs="Times New Roman"/>
          <w:lang w:val="en-US"/>
        </w:rPr>
        <w:t>PoA</w:t>
      </w:r>
      <w:proofErr w:type="spellEnd"/>
      <w:r w:rsidR="0082735D" w:rsidRPr="00B526A8">
        <w:rPr>
          <w:rFonts w:ascii="Times New Roman" w:hAnsi="Times New Roman" w:cs="Times New Roman"/>
          <w:lang w:val="en-US"/>
        </w:rPr>
        <w:t>);</w:t>
      </w:r>
    </w:p>
    <w:p w14:paraId="72C9B834" w14:textId="77777777" w:rsidR="00592D82" w:rsidRPr="00B526A8" w:rsidRDefault="00592D82" w:rsidP="00B526A8">
      <w:pPr>
        <w:pStyle w:val="ListParagraph"/>
        <w:rPr>
          <w:rFonts w:ascii="Times New Roman" w:hAnsi="Times New Roman" w:cs="Times New Roman"/>
          <w:lang w:val="en-US"/>
        </w:rPr>
      </w:pPr>
    </w:p>
    <w:p w14:paraId="76C86B1C" w14:textId="681638C6" w:rsidR="00010297"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b/>
          <w:bCs/>
          <w:lang w:val="en-US"/>
        </w:rPr>
        <w:t xml:space="preserve">Changes </w:t>
      </w:r>
      <w:r w:rsidRPr="00B526A8">
        <w:rPr>
          <w:rFonts w:ascii="Times New Roman" w:hAnsi="Times New Roman" w:cs="Times New Roman"/>
          <w:lang w:val="en-US"/>
        </w:rPr>
        <w:t xml:space="preserve">in ownership </w:t>
      </w:r>
      <w:r w:rsidRPr="00B526A8">
        <w:rPr>
          <w:rFonts w:ascii="Times New Roman" w:hAnsi="Times New Roman" w:cs="Times New Roman"/>
          <w:b/>
          <w:bCs/>
          <w:lang w:val="en-US"/>
        </w:rPr>
        <w:t>structure</w:t>
      </w:r>
      <w:r w:rsidRPr="00B526A8">
        <w:rPr>
          <w:rFonts w:ascii="Times New Roman" w:hAnsi="Times New Roman" w:cs="Times New Roman"/>
          <w:lang w:val="en-US"/>
        </w:rPr>
        <w:t xml:space="preserve"> (the company will change ownership to a non-sanctioned entity, especially when the transfer of ownership is linked in time to the sanction status)</w:t>
      </w:r>
    </w:p>
    <w:p w14:paraId="378CFAFE" w14:textId="77777777" w:rsidR="00592D82" w:rsidRPr="00B526A8" w:rsidRDefault="00592D82" w:rsidP="00B526A8">
      <w:pPr>
        <w:pStyle w:val="ListParagraph"/>
        <w:rPr>
          <w:rFonts w:ascii="Times New Roman" w:hAnsi="Times New Roman" w:cs="Times New Roman"/>
          <w:lang w:val="en-US"/>
        </w:rPr>
      </w:pPr>
    </w:p>
    <w:p w14:paraId="01C20C48" w14:textId="7F5B36E0" w:rsidR="00010297"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b/>
          <w:bCs/>
          <w:lang w:val="en-US"/>
        </w:rPr>
        <w:t xml:space="preserve">Complexity </w:t>
      </w:r>
      <w:r w:rsidRPr="00B526A8">
        <w:rPr>
          <w:rFonts w:ascii="Times New Roman" w:hAnsi="Times New Roman" w:cs="Times New Roman"/>
          <w:lang w:val="en-US"/>
        </w:rPr>
        <w:t xml:space="preserve">of ownership </w:t>
      </w:r>
      <w:r w:rsidR="00C33736" w:rsidRPr="00B526A8">
        <w:rPr>
          <w:rFonts w:ascii="Times New Roman" w:hAnsi="Times New Roman" w:cs="Times New Roman"/>
          <w:lang w:val="en-US"/>
        </w:rPr>
        <w:t xml:space="preserve">or management </w:t>
      </w:r>
      <w:r w:rsidRPr="00B526A8">
        <w:rPr>
          <w:rFonts w:ascii="Times New Roman" w:hAnsi="Times New Roman" w:cs="Times New Roman"/>
          <w:lang w:val="en-US"/>
        </w:rPr>
        <w:t xml:space="preserve">arrangements and use of </w:t>
      </w:r>
      <w:r w:rsidRPr="00B526A8">
        <w:rPr>
          <w:rFonts w:ascii="Times New Roman" w:hAnsi="Times New Roman" w:cs="Times New Roman"/>
          <w:b/>
          <w:bCs/>
          <w:lang w:val="en-US"/>
        </w:rPr>
        <w:t>undercover companies</w:t>
      </w:r>
      <w:r w:rsidRPr="00B526A8">
        <w:rPr>
          <w:rFonts w:ascii="Times New Roman" w:hAnsi="Times New Roman" w:cs="Times New Roman"/>
          <w:lang w:val="en-US"/>
        </w:rPr>
        <w:t xml:space="preserve"> (including the use of family members, complex business arrangements, transfers of shares, change of company names</w:t>
      </w:r>
      <w:r w:rsidR="00C33736" w:rsidRPr="00B526A8">
        <w:rPr>
          <w:rFonts w:ascii="Times New Roman" w:hAnsi="Times New Roman" w:cs="Times New Roman"/>
          <w:lang w:val="en-US"/>
        </w:rPr>
        <w:t xml:space="preserve">, use of well-known </w:t>
      </w:r>
      <w:r w:rsidR="00D40899" w:rsidRPr="00B526A8">
        <w:rPr>
          <w:rFonts w:ascii="Times New Roman" w:hAnsi="Times New Roman" w:cs="Times New Roman"/>
          <w:lang w:val="en-US"/>
        </w:rPr>
        <w:t>offshore</w:t>
      </w:r>
      <w:r w:rsidR="00C33736" w:rsidRPr="00B526A8">
        <w:rPr>
          <w:rFonts w:ascii="Times New Roman" w:hAnsi="Times New Roman" w:cs="Times New Roman"/>
          <w:lang w:val="en-US"/>
        </w:rPr>
        <w:t xml:space="preserve"> locations</w:t>
      </w:r>
      <w:r w:rsidRPr="00B526A8">
        <w:rPr>
          <w:rFonts w:ascii="Times New Roman" w:hAnsi="Times New Roman" w:cs="Times New Roman"/>
          <w:lang w:val="en-US"/>
        </w:rPr>
        <w:t>)</w:t>
      </w:r>
      <w:r w:rsidR="00D40899" w:rsidRPr="00B526A8">
        <w:rPr>
          <w:rFonts w:ascii="Times New Roman" w:hAnsi="Times New Roman" w:cs="Times New Roman"/>
          <w:lang w:val="en-US"/>
        </w:rPr>
        <w:t>;</w:t>
      </w:r>
    </w:p>
    <w:p w14:paraId="695530A0" w14:textId="77777777" w:rsidR="00592D82" w:rsidRPr="00B526A8" w:rsidRDefault="00592D82" w:rsidP="00B526A8">
      <w:pPr>
        <w:pStyle w:val="ListParagraph"/>
        <w:rPr>
          <w:rFonts w:ascii="Times New Roman" w:hAnsi="Times New Roman" w:cs="Times New Roman"/>
          <w:lang w:val="en-US"/>
        </w:rPr>
      </w:pPr>
    </w:p>
    <w:p w14:paraId="0C5DEA6B" w14:textId="5B8BF59F" w:rsidR="00010297"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b/>
          <w:bCs/>
          <w:lang w:val="en-US"/>
        </w:rPr>
        <w:t>Location</w:t>
      </w:r>
      <w:r w:rsidRPr="00B526A8">
        <w:rPr>
          <w:rFonts w:ascii="Times New Roman" w:hAnsi="Times New Roman" w:cs="Times New Roman"/>
          <w:lang w:val="en-US"/>
        </w:rPr>
        <w:t xml:space="preserve"> of Russian companies </w:t>
      </w:r>
      <w:r w:rsidRPr="00B526A8">
        <w:rPr>
          <w:rFonts w:ascii="Times New Roman" w:hAnsi="Times New Roman" w:cs="Times New Roman"/>
          <w:b/>
          <w:bCs/>
          <w:lang w:val="en-US"/>
        </w:rPr>
        <w:t>in conjunction with sanctioned entities</w:t>
      </w:r>
      <w:r w:rsidRPr="00B526A8">
        <w:rPr>
          <w:rFonts w:ascii="Times New Roman" w:hAnsi="Times New Roman" w:cs="Times New Roman"/>
          <w:lang w:val="en-US"/>
        </w:rPr>
        <w:t xml:space="preserve"> and participation in trade</w:t>
      </w:r>
      <w:r w:rsidR="00D40899" w:rsidRPr="00B526A8">
        <w:rPr>
          <w:rFonts w:ascii="Times New Roman" w:hAnsi="Times New Roman" w:cs="Times New Roman"/>
          <w:lang w:val="en-US"/>
        </w:rPr>
        <w:t>;</w:t>
      </w:r>
    </w:p>
    <w:p w14:paraId="235ACE99" w14:textId="77777777" w:rsidR="00592D82" w:rsidRPr="00B526A8" w:rsidRDefault="00592D82" w:rsidP="00B526A8">
      <w:pPr>
        <w:pStyle w:val="ListParagraph"/>
        <w:rPr>
          <w:rFonts w:ascii="Times New Roman" w:hAnsi="Times New Roman" w:cs="Times New Roman"/>
          <w:lang w:val="en-US"/>
        </w:rPr>
      </w:pPr>
    </w:p>
    <w:p w14:paraId="09F6D08F" w14:textId="6820B050" w:rsidR="00010297"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Business partner is a company focusing on </w:t>
      </w:r>
      <w:r w:rsidRPr="00B526A8">
        <w:rPr>
          <w:rFonts w:ascii="Times New Roman" w:hAnsi="Times New Roman" w:cs="Times New Roman"/>
          <w:b/>
          <w:bCs/>
          <w:lang w:val="en-US"/>
        </w:rPr>
        <w:t>freight transport</w:t>
      </w:r>
      <w:r w:rsidRPr="00B526A8">
        <w:rPr>
          <w:rFonts w:ascii="Times New Roman" w:hAnsi="Times New Roman" w:cs="Times New Roman"/>
          <w:lang w:val="en-US"/>
        </w:rPr>
        <w:t xml:space="preserve"> (transport companies have been used to circumvent sanctions)</w:t>
      </w:r>
      <w:r w:rsidR="00C33736" w:rsidRPr="00B526A8">
        <w:rPr>
          <w:rFonts w:ascii="Times New Roman" w:hAnsi="Times New Roman" w:cs="Times New Roman"/>
          <w:lang w:val="en-US"/>
        </w:rPr>
        <w:t xml:space="preserve"> or agency/mediator/broker of goods or services</w:t>
      </w:r>
      <w:r w:rsidR="00D40899" w:rsidRPr="00B526A8">
        <w:rPr>
          <w:rFonts w:ascii="Times New Roman" w:hAnsi="Times New Roman" w:cs="Times New Roman"/>
          <w:lang w:val="en-US"/>
        </w:rPr>
        <w:t>;</w:t>
      </w:r>
    </w:p>
    <w:p w14:paraId="4918DD3B" w14:textId="77777777" w:rsidR="00592D82" w:rsidRPr="00B526A8" w:rsidRDefault="00592D82" w:rsidP="00B526A8">
      <w:pPr>
        <w:pStyle w:val="ListParagraph"/>
        <w:rPr>
          <w:rFonts w:ascii="Times New Roman" w:hAnsi="Times New Roman" w:cs="Times New Roman"/>
          <w:lang w:val="en-US"/>
        </w:rPr>
      </w:pPr>
    </w:p>
    <w:p w14:paraId="3B6B4ED4" w14:textId="77777777" w:rsidR="00B526A8" w:rsidRPr="00B526A8" w:rsidRDefault="00B526A8" w:rsidP="00B526A8">
      <w:pPr>
        <w:pStyle w:val="ListParagraph"/>
        <w:numPr>
          <w:ilvl w:val="0"/>
          <w:numId w:val="2"/>
        </w:numPr>
        <w:rPr>
          <w:rFonts w:ascii="Times New Roman" w:hAnsi="Times New Roman" w:cs="Times New Roman"/>
          <w:bCs/>
          <w:lang w:val="en-US"/>
        </w:rPr>
      </w:pPr>
      <w:r w:rsidRPr="00B526A8">
        <w:rPr>
          <w:rFonts w:ascii="Times New Roman" w:hAnsi="Times New Roman" w:cs="Times New Roman"/>
          <w:bCs/>
          <w:lang w:val="en-US"/>
        </w:rPr>
        <w:t xml:space="preserve">Payments and communication related red-flags: </w:t>
      </w:r>
    </w:p>
    <w:p w14:paraId="44C7557F" w14:textId="73FEBB7B" w:rsidR="00010297" w:rsidRPr="00B526A8"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b/>
          <w:bCs/>
          <w:lang w:val="en-US"/>
        </w:rPr>
        <w:t>Unusual</w:t>
      </w:r>
      <w:r w:rsidRPr="00B526A8">
        <w:rPr>
          <w:rFonts w:ascii="Times New Roman" w:hAnsi="Times New Roman" w:cs="Times New Roman"/>
          <w:lang w:val="en-US"/>
        </w:rPr>
        <w:t xml:space="preserve"> payment </w:t>
      </w:r>
      <w:r w:rsidRPr="00B526A8">
        <w:rPr>
          <w:rFonts w:ascii="Times New Roman" w:hAnsi="Times New Roman" w:cs="Times New Roman"/>
          <w:b/>
          <w:bCs/>
          <w:lang w:val="en-US"/>
        </w:rPr>
        <w:t>methods</w:t>
      </w:r>
      <w:r w:rsidR="00C33736" w:rsidRPr="00B526A8">
        <w:rPr>
          <w:rFonts w:ascii="Times New Roman" w:hAnsi="Times New Roman" w:cs="Times New Roman"/>
          <w:lang w:val="en-US"/>
        </w:rPr>
        <w:t xml:space="preserve"> or currency</w:t>
      </w:r>
      <w:r w:rsidR="0067488F" w:rsidRPr="00B526A8">
        <w:rPr>
          <w:rFonts w:ascii="Times New Roman" w:hAnsi="Times New Roman" w:cs="Times New Roman"/>
          <w:lang w:val="en-US"/>
        </w:rPr>
        <w:t>.</w:t>
      </w:r>
    </w:p>
    <w:p w14:paraId="2E27CBD2" w14:textId="1EF4F8DA" w:rsidR="00010297" w:rsidRPr="00B526A8" w:rsidRDefault="00010297" w:rsidP="00B526A8">
      <w:pPr>
        <w:pStyle w:val="ListParagraph"/>
        <w:numPr>
          <w:ilvl w:val="1"/>
          <w:numId w:val="2"/>
        </w:numPr>
        <w:rPr>
          <w:rFonts w:ascii="Times New Roman" w:hAnsi="Times New Roman" w:cs="Times New Roman"/>
          <w:b/>
          <w:bCs/>
          <w:lang w:val="en-US"/>
        </w:rPr>
      </w:pPr>
      <w:r w:rsidRPr="00B526A8">
        <w:rPr>
          <w:rFonts w:ascii="Times New Roman" w:hAnsi="Times New Roman" w:cs="Times New Roman"/>
          <w:b/>
          <w:bCs/>
          <w:lang w:val="en-US"/>
        </w:rPr>
        <w:t>Multiple</w:t>
      </w:r>
      <w:r w:rsidRPr="00B526A8">
        <w:rPr>
          <w:rFonts w:ascii="Times New Roman" w:hAnsi="Times New Roman" w:cs="Times New Roman"/>
          <w:lang w:val="en-US"/>
        </w:rPr>
        <w:t xml:space="preserve"> payment </w:t>
      </w:r>
      <w:r w:rsidR="0067488F" w:rsidRPr="00B526A8">
        <w:rPr>
          <w:rFonts w:ascii="Times New Roman" w:hAnsi="Times New Roman" w:cs="Times New Roman"/>
          <w:b/>
          <w:bCs/>
          <w:lang w:val="en-US"/>
        </w:rPr>
        <w:t>arrangements.</w:t>
      </w:r>
    </w:p>
    <w:p w14:paraId="47C2F33B" w14:textId="68F02B8D" w:rsidR="00010297" w:rsidRPr="00B526A8"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b/>
          <w:bCs/>
          <w:lang w:val="en-US"/>
        </w:rPr>
        <w:t>Transfers</w:t>
      </w:r>
      <w:r w:rsidRPr="00B526A8">
        <w:rPr>
          <w:rFonts w:ascii="Times New Roman" w:hAnsi="Times New Roman" w:cs="Times New Roman"/>
          <w:lang w:val="en-US"/>
        </w:rPr>
        <w:t xml:space="preserve"> are </w:t>
      </w:r>
      <w:r w:rsidRPr="00B526A8">
        <w:rPr>
          <w:rFonts w:ascii="Times New Roman" w:hAnsi="Times New Roman" w:cs="Times New Roman"/>
          <w:b/>
          <w:bCs/>
          <w:lang w:val="en-US"/>
        </w:rPr>
        <w:t>connected to sanctioned</w:t>
      </w:r>
      <w:r w:rsidRPr="00B526A8">
        <w:rPr>
          <w:rFonts w:ascii="Times New Roman" w:hAnsi="Times New Roman" w:cs="Times New Roman"/>
          <w:lang w:val="en-US"/>
        </w:rPr>
        <w:t xml:space="preserve"> individuals or entities (</w:t>
      </w:r>
      <w:r w:rsidR="00D40899" w:rsidRPr="00B526A8">
        <w:rPr>
          <w:rFonts w:ascii="Times New Roman" w:hAnsi="Times New Roman" w:cs="Times New Roman"/>
          <w:lang w:val="en-US"/>
        </w:rPr>
        <w:t>e.g.,</w:t>
      </w:r>
      <w:r w:rsidRPr="00B526A8">
        <w:rPr>
          <w:rFonts w:ascii="Times New Roman" w:hAnsi="Times New Roman" w:cs="Times New Roman"/>
          <w:lang w:val="en-US"/>
        </w:rPr>
        <w:t xml:space="preserve"> payments on behalf of a sanctioned entity</w:t>
      </w:r>
      <w:r w:rsidR="0067488F" w:rsidRPr="00B526A8">
        <w:rPr>
          <w:rFonts w:ascii="Times New Roman" w:hAnsi="Times New Roman" w:cs="Times New Roman"/>
          <w:lang w:val="en-US"/>
        </w:rPr>
        <w:t>.</w:t>
      </w:r>
    </w:p>
    <w:p w14:paraId="28C15396" w14:textId="2BB38052" w:rsidR="007958B0" w:rsidRPr="00B526A8" w:rsidRDefault="007958B0"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 xml:space="preserve">Payments are made to or come from </w:t>
      </w:r>
      <w:r w:rsidRPr="00B526A8">
        <w:rPr>
          <w:rFonts w:ascii="Times New Roman" w:hAnsi="Times New Roman" w:cs="Times New Roman"/>
          <w:b/>
          <w:bCs/>
          <w:lang w:val="en-US"/>
        </w:rPr>
        <w:t xml:space="preserve">third </w:t>
      </w:r>
      <w:r w:rsidR="0067488F" w:rsidRPr="00B526A8">
        <w:rPr>
          <w:rFonts w:ascii="Times New Roman" w:hAnsi="Times New Roman" w:cs="Times New Roman"/>
          <w:b/>
          <w:bCs/>
          <w:lang w:val="en-US"/>
        </w:rPr>
        <w:t>parties</w:t>
      </w:r>
      <w:r w:rsidR="0067488F" w:rsidRPr="00B526A8">
        <w:rPr>
          <w:rFonts w:ascii="Times New Roman" w:hAnsi="Times New Roman" w:cs="Times New Roman"/>
          <w:lang w:val="en-US"/>
        </w:rPr>
        <w:t>.</w:t>
      </w:r>
    </w:p>
    <w:p w14:paraId="204E8A61" w14:textId="6D2A4183" w:rsidR="005B6919" w:rsidRPr="00B526A8" w:rsidRDefault="005B6919"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Cross border movement of money.</w:t>
      </w:r>
    </w:p>
    <w:p w14:paraId="1BB0732B" w14:textId="4C029D96" w:rsidR="007958B0" w:rsidRPr="00B526A8" w:rsidRDefault="007958B0"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b/>
          <w:bCs/>
          <w:lang w:val="en-US"/>
        </w:rPr>
        <w:t>Russian or Belarussian domains</w:t>
      </w:r>
      <w:r w:rsidRPr="00B526A8">
        <w:rPr>
          <w:rFonts w:ascii="Times New Roman" w:hAnsi="Times New Roman" w:cs="Times New Roman"/>
          <w:lang w:val="en-US"/>
        </w:rPr>
        <w:t xml:space="preserve"> for electronic </w:t>
      </w:r>
      <w:r w:rsidR="0067488F" w:rsidRPr="00B526A8">
        <w:rPr>
          <w:rFonts w:ascii="Times New Roman" w:hAnsi="Times New Roman" w:cs="Times New Roman"/>
          <w:lang w:val="en-US"/>
        </w:rPr>
        <w:t>communications.</w:t>
      </w:r>
    </w:p>
    <w:p w14:paraId="5B3EEBA5" w14:textId="1B646161" w:rsidR="007958B0" w:rsidRPr="00B526A8" w:rsidRDefault="007958B0"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b/>
          <w:bCs/>
          <w:lang w:val="en-US"/>
        </w:rPr>
        <w:t>Russian or Belarussian telecoms</w:t>
      </w:r>
      <w:r w:rsidRPr="00B526A8">
        <w:rPr>
          <w:rFonts w:ascii="Times New Roman" w:hAnsi="Times New Roman" w:cs="Times New Roman"/>
          <w:lang w:val="en-US"/>
        </w:rPr>
        <w:t xml:space="preserve"> operators’ services (identifiable by area code</w:t>
      </w:r>
      <w:r w:rsidR="0067488F" w:rsidRPr="00B526A8">
        <w:rPr>
          <w:rFonts w:ascii="Times New Roman" w:hAnsi="Times New Roman" w:cs="Times New Roman"/>
          <w:lang w:val="en-US"/>
        </w:rPr>
        <w:t>).</w:t>
      </w:r>
    </w:p>
    <w:p w14:paraId="6545B247" w14:textId="51191270" w:rsidR="00C33736" w:rsidRPr="00B526A8" w:rsidRDefault="007958B0"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 xml:space="preserve">Preference to </w:t>
      </w:r>
      <w:r w:rsidRPr="00B526A8">
        <w:rPr>
          <w:rFonts w:ascii="Times New Roman" w:hAnsi="Times New Roman" w:cs="Times New Roman"/>
          <w:b/>
          <w:bCs/>
          <w:lang w:val="en-US"/>
        </w:rPr>
        <w:t>encrypted messaging platforms</w:t>
      </w:r>
      <w:r w:rsidRPr="00B526A8">
        <w:rPr>
          <w:rFonts w:ascii="Times New Roman" w:hAnsi="Times New Roman" w:cs="Times New Roman"/>
          <w:lang w:val="en-US"/>
        </w:rPr>
        <w:t xml:space="preserve"> for communications, e.g. </w:t>
      </w:r>
      <w:proofErr w:type="spellStart"/>
      <w:r w:rsidRPr="00B526A8">
        <w:rPr>
          <w:rFonts w:ascii="Times New Roman" w:hAnsi="Times New Roman" w:cs="Times New Roman"/>
          <w:lang w:val="en-US"/>
        </w:rPr>
        <w:t>whatsapp</w:t>
      </w:r>
      <w:proofErr w:type="spellEnd"/>
      <w:r w:rsidRPr="00B526A8">
        <w:rPr>
          <w:rFonts w:ascii="Times New Roman" w:hAnsi="Times New Roman" w:cs="Times New Roman"/>
          <w:lang w:val="en-US"/>
        </w:rPr>
        <w:t xml:space="preserve">, signal etc. with </w:t>
      </w:r>
      <w:r w:rsidRPr="00B526A8">
        <w:rPr>
          <w:rFonts w:ascii="Times New Roman" w:hAnsi="Times New Roman" w:cs="Times New Roman"/>
          <w:b/>
          <w:bCs/>
          <w:lang w:val="en-US"/>
        </w:rPr>
        <w:t>no</w:t>
      </w:r>
      <w:r w:rsidRPr="00B526A8">
        <w:rPr>
          <w:rFonts w:ascii="Times New Roman" w:hAnsi="Times New Roman" w:cs="Times New Roman"/>
          <w:lang w:val="en-US"/>
        </w:rPr>
        <w:t xml:space="preserve"> apparent </w:t>
      </w:r>
      <w:r w:rsidRPr="00B526A8">
        <w:rPr>
          <w:rFonts w:ascii="Times New Roman" w:hAnsi="Times New Roman" w:cs="Times New Roman"/>
          <w:b/>
          <w:bCs/>
          <w:lang w:val="en-US"/>
        </w:rPr>
        <w:t>reason</w:t>
      </w:r>
      <w:r w:rsidR="0067488F" w:rsidRPr="00B526A8">
        <w:rPr>
          <w:rFonts w:ascii="Times New Roman" w:hAnsi="Times New Roman" w:cs="Times New Roman"/>
          <w:lang w:val="en-US"/>
        </w:rPr>
        <w:t>.</w:t>
      </w:r>
    </w:p>
    <w:p w14:paraId="49E54374" w14:textId="77777777" w:rsidR="00592D82" w:rsidRPr="00B526A8" w:rsidRDefault="00592D82" w:rsidP="00B526A8">
      <w:pPr>
        <w:pStyle w:val="ListParagraph"/>
        <w:ind w:left="1440"/>
        <w:rPr>
          <w:rFonts w:ascii="Times New Roman" w:hAnsi="Times New Roman" w:cs="Times New Roman"/>
          <w:lang w:val="en-US"/>
        </w:rPr>
      </w:pPr>
    </w:p>
    <w:p w14:paraId="1CFA0443" w14:textId="7B59A123" w:rsidR="00010297"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Other signs e.g. entering into a trade agreement with a </w:t>
      </w:r>
      <w:r w:rsidRPr="00B526A8">
        <w:rPr>
          <w:rFonts w:ascii="Times New Roman" w:hAnsi="Times New Roman" w:cs="Times New Roman"/>
          <w:b/>
          <w:bCs/>
          <w:lang w:val="en-US"/>
        </w:rPr>
        <w:t>third party</w:t>
      </w:r>
      <w:r w:rsidRPr="00B526A8">
        <w:rPr>
          <w:rFonts w:ascii="Times New Roman" w:hAnsi="Times New Roman" w:cs="Times New Roman"/>
          <w:lang w:val="en-US"/>
        </w:rPr>
        <w:t xml:space="preserve">, use of </w:t>
      </w:r>
      <w:r w:rsidRPr="00B526A8">
        <w:rPr>
          <w:rFonts w:ascii="Times New Roman" w:hAnsi="Times New Roman" w:cs="Times New Roman"/>
          <w:b/>
          <w:bCs/>
          <w:lang w:val="en-US"/>
        </w:rPr>
        <w:t>family members</w:t>
      </w:r>
      <w:r w:rsidRPr="00B526A8">
        <w:rPr>
          <w:rFonts w:ascii="Times New Roman" w:hAnsi="Times New Roman" w:cs="Times New Roman"/>
          <w:lang w:val="en-US"/>
        </w:rPr>
        <w:t>)</w:t>
      </w:r>
      <w:r w:rsidR="00D40899" w:rsidRPr="00B526A8">
        <w:rPr>
          <w:rFonts w:ascii="Times New Roman" w:hAnsi="Times New Roman" w:cs="Times New Roman"/>
          <w:lang w:val="en-US"/>
        </w:rPr>
        <w:t>;</w:t>
      </w:r>
    </w:p>
    <w:p w14:paraId="3887C06A" w14:textId="77777777" w:rsidR="00592D82" w:rsidRPr="00B526A8" w:rsidRDefault="00592D82" w:rsidP="00B526A8">
      <w:pPr>
        <w:pStyle w:val="ListParagraph"/>
        <w:rPr>
          <w:rFonts w:ascii="Times New Roman" w:hAnsi="Times New Roman" w:cs="Times New Roman"/>
          <w:lang w:val="en-US"/>
        </w:rPr>
      </w:pPr>
    </w:p>
    <w:p w14:paraId="49D5C14E" w14:textId="77777777" w:rsidR="00B526A8" w:rsidRPr="00B526A8" w:rsidRDefault="00B526A8"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Product and service related red-flags:</w:t>
      </w:r>
    </w:p>
    <w:p w14:paraId="185A8C59" w14:textId="13B04F82" w:rsidR="00686AA8" w:rsidRPr="00B526A8" w:rsidRDefault="00D44776"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 xml:space="preserve">See the lists published by the European Commission on </w:t>
      </w:r>
      <w:hyperlink r:id="rId22" w:history="1">
        <w:r w:rsidRPr="00B526A8">
          <w:rPr>
            <w:rStyle w:val="Hyperlink"/>
            <w:rFonts w:ascii="Times New Roman" w:hAnsi="Times New Roman" w:cs="Times New Roman"/>
            <w:lang w:val="en-US"/>
          </w:rPr>
          <w:t>High Priority Battlefield Items</w:t>
        </w:r>
      </w:hyperlink>
      <w:r w:rsidRPr="00B526A8">
        <w:rPr>
          <w:rFonts w:ascii="Times New Roman" w:hAnsi="Times New Roman" w:cs="Times New Roman"/>
          <w:lang w:val="en-US"/>
        </w:rPr>
        <w:t xml:space="preserve"> and </w:t>
      </w:r>
      <w:hyperlink r:id="rId23" w:history="1">
        <w:r w:rsidRPr="00B526A8">
          <w:rPr>
            <w:rStyle w:val="Hyperlink"/>
            <w:rFonts w:ascii="Times New Roman" w:hAnsi="Times New Roman" w:cs="Times New Roman"/>
            <w:lang w:val="en-US"/>
          </w:rPr>
          <w:t>Economically Critical Goods</w:t>
        </w:r>
      </w:hyperlink>
    </w:p>
    <w:p w14:paraId="28A05858" w14:textId="337E72F8" w:rsidR="00010297" w:rsidRPr="00B526A8"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Crypto</w:t>
      </w:r>
      <w:r w:rsidR="00AE2BB6" w:rsidRPr="00B526A8">
        <w:rPr>
          <w:rFonts w:ascii="Times New Roman" w:hAnsi="Times New Roman" w:cs="Times New Roman"/>
          <w:lang w:val="en-US"/>
        </w:rPr>
        <w:t xml:space="preserve"> </w:t>
      </w:r>
      <w:r w:rsidRPr="00B526A8">
        <w:rPr>
          <w:rFonts w:ascii="Times New Roman" w:hAnsi="Times New Roman" w:cs="Times New Roman"/>
          <w:lang w:val="en-US"/>
        </w:rPr>
        <w:t>services</w:t>
      </w:r>
      <w:r w:rsidR="00AE2BB6" w:rsidRPr="00B526A8">
        <w:rPr>
          <w:rStyle w:val="FootnoteReference"/>
          <w:rFonts w:ascii="Times New Roman" w:hAnsi="Times New Roman" w:cs="Times New Roman"/>
          <w:lang w:val="en-US"/>
        </w:rPr>
        <w:footnoteReference w:id="3"/>
      </w:r>
      <w:r w:rsidR="00D40899" w:rsidRPr="00B526A8">
        <w:rPr>
          <w:rFonts w:ascii="Times New Roman" w:hAnsi="Times New Roman" w:cs="Times New Roman"/>
          <w:lang w:val="en-US"/>
        </w:rPr>
        <w:t>:</w:t>
      </w:r>
    </w:p>
    <w:p w14:paraId="79A3B3FD" w14:textId="46C9036B" w:rsidR="00347A66" w:rsidRPr="00B526A8" w:rsidRDefault="00347A6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A customer’s transactions are initiated from or sent to Internet Protocol (IP) addresses in Russia, Belarus</w:t>
      </w:r>
      <w:r w:rsidR="00AE2BB6" w:rsidRPr="00B526A8">
        <w:rPr>
          <w:rFonts w:ascii="Times New Roman" w:hAnsi="Times New Roman" w:cs="Times New Roman"/>
          <w:lang w:val="en-US"/>
        </w:rPr>
        <w:t xml:space="preserve"> or FATF-identified jurisdictions with AML/CFT deficiencies.</w:t>
      </w:r>
    </w:p>
    <w:p w14:paraId="2DFB346F" w14:textId="59ED8217" w:rsidR="00AE2BB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A customer’s transactions are connected to </w:t>
      </w:r>
      <w:r w:rsidRPr="00B526A8">
        <w:rPr>
          <w:rFonts w:ascii="Times New Roman" w:hAnsi="Times New Roman" w:cs="Times New Roman"/>
          <w:b/>
          <w:bCs/>
          <w:lang w:val="en-US"/>
        </w:rPr>
        <w:t>virtual currency addresses</w:t>
      </w:r>
      <w:r w:rsidRPr="00B526A8">
        <w:rPr>
          <w:rFonts w:ascii="Times New Roman" w:hAnsi="Times New Roman" w:cs="Times New Roman"/>
          <w:lang w:val="en-US"/>
        </w:rPr>
        <w:t xml:space="preserve"> linked to </w:t>
      </w:r>
      <w:r w:rsidRPr="00B526A8">
        <w:rPr>
          <w:rFonts w:ascii="Times New Roman" w:hAnsi="Times New Roman" w:cs="Times New Roman"/>
          <w:b/>
          <w:bCs/>
          <w:lang w:val="en-US"/>
        </w:rPr>
        <w:t xml:space="preserve">sanctioned </w:t>
      </w:r>
      <w:r w:rsidRPr="00B526A8">
        <w:rPr>
          <w:rFonts w:ascii="Times New Roman" w:hAnsi="Times New Roman" w:cs="Times New Roman"/>
          <w:lang w:val="en-US"/>
        </w:rPr>
        <w:t>subjects.</w:t>
      </w:r>
    </w:p>
    <w:p w14:paraId="7FCD87A3" w14:textId="5F31837D" w:rsidR="00AE2BB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A transaction has direct or indirect transactional exposure to </w:t>
      </w:r>
      <w:r w:rsidRPr="00B526A8">
        <w:rPr>
          <w:rFonts w:ascii="Times New Roman" w:hAnsi="Times New Roman" w:cs="Times New Roman"/>
          <w:b/>
          <w:bCs/>
          <w:lang w:val="en-US"/>
        </w:rPr>
        <w:t>virtual currency exchanges</w:t>
      </w:r>
      <w:r w:rsidRPr="00B526A8">
        <w:rPr>
          <w:rFonts w:ascii="Times New Roman" w:hAnsi="Times New Roman" w:cs="Times New Roman"/>
          <w:lang w:val="en-US"/>
        </w:rPr>
        <w:t xml:space="preserve"> or services located in </w:t>
      </w:r>
      <w:r w:rsidRPr="00B526A8">
        <w:rPr>
          <w:rFonts w:ascii="Times New Roman" w:hAnsi="Times New Roman" w:cs="Times New Roman"/>
          <w:b/>
          <w:bCs/>
          <w:lang w:val="en-US"/>
        </w:rPr>
        <w:t>Russia</w:t>
      </w:r>
      <w:r w:rsidRPr="00B526A8">
        <w:rPr>
          <w:rFonts w:ascii="Times New Roman" w:hAnsi="Times New Roman" w:cs="Times New Roman"/>
          <w:lang w:val="en-US"/>
        </w:rPr>
        <w:t>.</w:t>
      </w:r>
    </w:p>
    <w:p w14:paraId="29749D4B" w14:textId="508DDFAF" w:rsidR="00347A6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A customer initiates a transfer of funds involving </w:t>
      </w:r>
      <w:r w:rsidRPr="00B526A8">
        <w:rPr>
          <w:rFonts w:ascii="Times New Roman" w:hAnsi="Times New Roman" w:cs="Times New Roman"/>
          <w:b/>
          <w:bCs/>
          <w:lang w:val="en-US"/>
        </w:rPr>
        <w:t>crypto mixing service</w:t>
      </w:r>
      <w:r w:rsidRPr="00B526A8">
        <w:rPr>
          <w:rFonts w:ascii="Times New Roman" w:hAnsi="Times New Roman" w:cs="Times New Roman"/>
          <w:lang w:val="en-US"/>
        </w:rPr>
        <w:t>.</w:t>
      </w:r>
    </w:p>
    <w:p w14:paraId="089806D8" w14:textId="3EC0A2C7" w:rsidR="00010297" w:rsidRPr="00B526A8" w:rsidRDefault="00D40899"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 xml:space="preserve">Use of </w:t>
      </w:r>
      <w:r w:rsidRPr="00B526A8">
        <w:rPr>
          <w:rFonts w:ascii="Times New Roman" w:hAnsi="Times New Roman" w:cs="Times New Roman"/>
          <w:b/>
          <w:bCs/>
          <w:lang w:val="en-US"/>
        </w:rPr>
        <w:t>v</w:t>
      </w:r>
      <w:r w:rsidR="00010297" w:rsidRPr="00B526A8">
        <w:rPr>
          <w:rFonts w:ascii="Times New Roman" w:hAnsi="Times New Roman" w:cs="Times New Roman"/>
          <w:b/>
          <w:bCs/>
          <w:lang w:val="en-US"/>
        </w:rPr>
        <w:t>aluable assets</w:t>
      </w:r>
      <w:r w:rsidRPr="00B526A8">
        <w:rPr>
          <w:rFonts w:ascii="Times New Roman" w:hAnsi="Times New Roman" w:cs="Times New Roman"/>
          <w:lang w:val="en-US"/>
        </w:rPr>
        <w:t>;</w:t>
      </w:r>
    </w:p>
    <w:p w14:paraId="4B4B3FCB" w14:textId="0C940AA2" w:rsidR="00010297" w:rsidRPr="00B526A8" w:rsidRDefault="00010297" w:rsidP="00B526A8">
      <w:pPr>
        <w:pStyle w:val="ListParagraph"/>
        <w:numPr>
          <w:ilvl w:val="1"/>
          <w:numId w:val="2"/>
        </w:numPr>
        <w:ind w:left="1434" w:hanging="357"/>
        <w:rPr>
          <w:rFonts w:ascii="Times New Roman" w:hAnsi="Times New Roman" w:cs="Times New Roman"/>
          <w:lang w:val="en-US"/>
        </w:rPr>
      </w:pPr>
      <w:r w:rsidRPr="00B526A8">
        <w:rPr>
          <w:rFonts w:ascii="Times New Roman" w:hAnsi="Times New Roman" w:cs="Times New Roman"/>
          <w:lang w:val="en-US"/>
        </w:rPr>
        <w:t>Covering the origin of merchandise</w:t>
      </w:r>
      <w:r w:rsidR="00D40899" w:rsidRPr="00B526A8">
        <w:rPr>
          <w:rFonts w:ascii="Times New Roman" w:hAnsi="Times New Roman" w:cs="Times New Roman"/>
          <w:lang w:val="en-US"/>
        </w:rPr>
        <w:t>:</w:t>
      </w:r>
    </w:p>
    <w:p w14:paraId="6C00754C" w14:textId="4AED705C" w:rsidR="0024053A" w:rsidRPr="00B526A8" w:rsidRDefault="0024053A"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Product code </w:t>
      </w:r>
      <w:r w:rsidRPr="00B526A8">
        <w:rPr>
          <w:rFonts w:ascii="Times New Roman" w:hAnsi="Times New Roman" w:cs="Times New Roman"/>
          <w:b/>
          <w:bCs/>
          <w:lang w:val="en-US"/>
        </w:rPr>
        <w:t>alteration</w:t>
      </w:r>
      <w:r w:rsidR="0067488F" w:rsidRPr="00B526A8">
        <w:rPr>
          <w:rFonts w:ascii="Times New Roman" w:hAnsi="Times New Roman" w:cs="Times New Roman"/>
          <w:lang w:val="en-US"/>
        </w:rPr>
        <w:t>.</w:t>
      </w:r>
    </w:p>
    <w:p w14:paraId="11FC48B3" w14:textId="77777777" w:rsidR="00592D82" w:rsidRPr="00B526A8" w:rsidRDefault="00592D82" w:rsidP="00B526A8">
      <w:pPr>
        <w:pStyle w:val="ListParagraph"/>
        <w:ind w:left="2160"/>
        <w:rPr>
          <w:rFonts w:ascii="Times New Roman" w:hAnsi="Times New Roman" w:cs="Times New Roman"/>
          <w:lang w:val="en-US"/>
        </w:rPr>
      </w:pPr>
    </w:p>
    <w:p w14:paraId="5DF768A9" w14:textId="71BF567E" w:rsidR="00B526A8" w:rsidRPr="00B526A8" w:rsidRDefault="00010297" w:rsidP="00B526A8">
      <w:pPr>
        <w:pStyle w:val="ListParagraph"/>
        <w:numPr>
          <w:ilvl w:val="0"/>
          <w:numId w:val="2"/>
        </w:numPr>
        <w:rPr>
          <w:rFonts w:ascii="Times New Roman" w:hAnsi="Times New Roman" w:cs="Times New Roman"/>
          <w:lang w:val="en-US"/>
        </w:rPr>
      </w:pPr>
      <w:r w:rsidRPr="00B526A8">
        <w:rPr>
          <w:rFonts w:ascii="Times New Roman" w:hAnsi="Times New Roman" w:cs="Times New Roman"/>
          <w:lang w:val="en-US"/>
        </w:rPr>
        <w:t xml:space="preserve"> </w:t>
      </w:r>
      <w:r w:rsidR="00B526A8" w:rsidRPr="00B526A8">
        <w:rPr>
          <w:rFonts w:ascii="Times New Roman" w:hAnsi="Times New Roman" w:cs="Times New Roman"/>
          <w:lang w:val="en-US"/>
        </w:rPr>
        <w:t xml:space="preserve">Sector related red-flags:  </w:t>
      </w:r>
    </w:p>
    <w:p w14:paraId="09E30E71" w14:textId="26624DD5" w:rsidR="005B6919" w:rsidRPr="00B526A8"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 xml:space="preserve">Transport </w:t>
      </w:r>
      <w:r w:rsidR="005B6919" w:rsidRPr="00B526A8">
        <w:rPr>
          <w:rFonts w:ascii="Times New Roman" w:hAnsi="Times New Roman" w:cs="Times New Roman"/>
          <w:lang w:val="en-US"/>
        </w:rPr>
        <w:t>sector, logistics:</w:t>
      </w:r>
    </w:p>
    <w:p w14:paraId="1BE7D9B8" w14:textId="1A4ACEAA" w:rsidR="00AE2BB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The </w:t>
      </w:r>
      <w:r w:rsidR="0058458B" w:rsidRPr="00B526A8">
        <w:rPr>
          <w:rFonts w:ascii="Times New Roman" w:hAnsi="Times New Roman" w:cs="Times New Roman"/>
          <w:lang w:val="en-US"/>
        </w:rPr>
        <w:t xml:space="preserve">customer </w:t>
      </w:r>
      <w:r w:rsidRPr="00B526A8">
        <w:rPr>
          <w:rFonts w:ascii="Times New Roman" w:hAnsi="Times New Roman" w:cs="Times New Roman"/>
          <w:lang w:val="en-US"/>
        </w:rPr>
        <w:t xml:space="preserve">purchasing the goods is </w:t>
      </w:r>
      <w:r w:rsidRPr="00B526A8">
        <w:rPr>
          <w:rFonts w:ascii="Times New Roman" w:hAnsi="Times New Roman" w:cs="Times New Roman"/>
          <w:b/>
          <w:bCs/>
          <w:lang w:val="en-US"/>
        </w:rPr>
        <w:t>recently registered</w:t>
      </w:r>
      <w:r w:rsidRPr="00B526A8">
        <w:rPr>
          <w:rFonts w:ascii="Times New Roman" w:hAnsi="Times New Roman" w:cs="Times New Roman"/>
          <w:lang w:val="en-US"/>
        </w:rPr>
        <w:t>.</w:t>
      </w:r>
    </w:p>
    <w:p w14:paraId="70892AB7" w14:textId="2099FF33" w:rsidR="00AE2BB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The activity of the c</w:t>
      </w:r>
      <w:r w:rsidR="0058458B" w:rsidRPr="00B526A8">
        <w:rPr>
          <w:rFonts w:ascii="Times New Roman" w:hAnsi="Times New Roman" w:cs="Times New Roman"/>
          <w:lang w:val="en-US"/>
        </w:rPr>
        <w:t>ustomer</w:t>
      </w:r>
      <w:r w:rsidRPr="00B526A8">
        <w:rPr>
          <w:rFonts w:ascii="Times New Roman" w:hAnsi="Times New Roman" w:cs="Times New Roman"/>
          <w:lang w:val="en-US"/>
        </w:rPr>
        <w:t xml:space="preserve"> </w:t>
      </w:r>
      <w:r w:rsidRPr="00B526A8">
        <w:rPr>
          <w:rFonts w:ascii="Times New Roman" w:hAnsi="Times New Roman" w:cs="Times New Roman"/>
          <w:b/>
          <w:bCs/>
          <w:lang w:val="en-US"/>
        </w:rPr>
        <w:t>does not correspond</w:t>
      </w:r>
      <w:r w:rsidRPr="00B526A8">
        <w:rPr>
          <w:rFonts w:ascii="Times New Roman" w:hAnsi="Times New Roman" w:cs="Times New Roman"/>
          <w:lang w:val="en-US"/>
        </w:rPr>
        <w:t xml:space="preserve"> to the category of the purchased product.</w:t>
      </w:r>
    </w:p>
    <w:p w14:paraId="38140187" w14:textId="46D3CEB6" w:rsidR="00AE2BB6" w:rsidRPr="00B526A8" w:rsidRDefault="00AE2BB6"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The goods are transported by </w:t>
      </w:r>
      <w:r w:rsidRPr="00B526A8">
        <w:rPr>
          <w:rFonts w:ascii="Times New Roman" w:hAnsi="Times New Roman" w:cs="Times New Roman"/>
          <w:b/>
          <w:bCs/>
          <w:lang w:val="en-US"/>
        </w:rPr>
        <w:t>illogical route</w:t>
      </w:r>
      <w:r w:rsidRPr="00B526A8">
        <w:rPr>
          <w:rFonts w:ascii="Times New Roman" w:hAnsi="Times New Roman" w:cs="Times New Roman"/>
          <w:lang w:val="en-US"/>
        </w:rPr>
        <w:t xml:space="preserve"> (longer or unusual route).</w:t>
      </w:r>
    </w:p>
    <w:p w14:paraId="172FD1D3" w14:textId="7FB2A74C" w:rsidR="00AE2BB6" w:rsidRPr="00B526A8" w:rsidRDefault="0058458B"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The customer before 24 February 2022 had business relationships with individuals or entities now </w:t>
      </w:r>
      <w:r w:rsidRPr="00B526A8">
        <w:rPr>
          <w:rFonts w:ascii="Times New Roman" w:hAnsi="Times New Roman" w:cs="Times New Roman"/>
          <w:b/>
          <w:bCs/>
          <w:lang w:val="en-US"/>
        </w:rPr>
        <w:t xml:space="preserve">designated </w:t>
      </w:r>
      <w:r w:rsidRPr="00B526A8">
        <w:rPr>
          <w:rFonts w:ascii="Times New Roman" w:hAnsi="Times New Roman" w:cs="Times New Roman"/>
          <w:lang w:val="en-US"/>
        </w:rPr>
        <w:t xml:space="preserve">and/or had dealings that involve products that are currently subject to </w:t>
      </w:r>
      <w:r w:rsidRPr="00B526A8">
        <w:rPr>
          <w:rFonts w:ascii="Times New Roman" w:hAnsi="Times New Roman" w:cs="Times New Roman"/>
          <w:b/>
          <w:bCs/>
          <w:lang w:val="en-US"/>
        </w:rPr>
        <w:t>export restrictions</w:t>
      </w:r>
      <w:r w:rsidRPr="00B526A8">
        <w:rPr>
          <w:rFonts w:ascii="Times New Roman" w:hAnsi="Times New Roman" w:cs="Times New Roman"/>
          <w:lang w:val="en-US"/>
        </w:rPr>
        <w:t>.</w:t>
      </w:r>
    </w:p>
    <w:p w14:paraId="4A6A5FAD" w14:textId="1A985E64" w:rsidR="0058458B" w:rsidRPr="00B526A8" w:rsidRDefault="0058458B"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The customer provides </w:t>
      </w:r>
      <w:r w:rsidRPr="00B526A8">
        <w:rPr>
          <w:rFonts w:ascii="Times New Roman" w:hAnsi="Times New Roman" w:cs="Times New Roman"/>
          <w:b/>
          <w:bCs/>
          <w:lang w:val="en-US"/>
        </w:rPr>
        <w:t>incomplete information</w:t>
      </w:r>
      <w:r w:rsidRPr="00B526A8">
        <w:rPr>
          <w:rFonts w:ascii="Times New Roman" w:hAnsi="Times New Roman" w:cs="Times New Roman"/>
          <w:lang w:val="en-US"/>
        </w:rPr>
        <w:t xml:space="preserve"> about the end-user and/or end-use of the product, when asked avoids providing additional information.</w:t>
      </w:r>
    </w:p>
    <w:p w14:paraId="08B0E1C7" w14:textId="543ABC06" w:rsidR="0058458B" w:rsidRPr="00B526A8" w:rsidRDefault="0058458B" w:rsidP="00B526A8">
      <w:pPr>
        <w:pStyle w:val="ListParagraph"/>
        <w:numPr>
          <w:ilvl w:val="2"/>
          <w:numId w:val="2"/>
        </w:numPr>
        <w:rPr>
          <w:rFonts w:ascii="Times New Roman" w:hAnsi="Times New Roman" w:cs="Times New Roman"/>
          <w:lang w:val="en-US"/>
        </w:rPr>
      </w:pPr>
      <w:r w:rsidRPr="00B526A8">
        <w:rPr>
          <w:rFonts w:ascii="Times New Roman" w:hAnsi="Times New Roman" w:cs="Times New Roman"/>
          <w:lang w:val="en-US"/>
        </w:rPr>
        <w:t xml:space="preserve">The description of the goods on the trade/financial documentation is </w:t>
      </w:r>
      <w:r w:rsidRPr="00B526A8">
        <w:rPr>
          <w:rFonts w:ascii="Times New Roman" w:hAnsi="Times New Roman" w:cs="Times New Roman"/>
          <w:b/>
          <w:bCs/>
          <w:lang w:val="en-US"/>
        </w:rPr>
        <w:t xml:space="preserve">vague and </w:t>
      </w:r>
      <w:r w:rsidR="007A6740" w:rsidRPr="00B526A8">
        <w:rPr>
          <w:rFonts w:ascii="Times New Roman" w:hAnsi="Times New Roman" w:cs="Times New Roman"/>
          <w:b/>
          <w:bCs/>
          <w:lang w:val="en-US"/>
        </w:rPr>
        <w:t>misleading</w:t>
      </w:r>
      <w:r w:rsidR="007A6740" w:rsidRPr="00B526A8">
        <w:rPr>
          <w:rFonts w:ascii="Times New Roman" w:hAnsi="Times New Roman" w:cs="Times New Roman"/>
          <w:lang w:val="en-US"/>
        </w:rPr>
        <w:t>.</w:t>
      </w:r>
    </w:p>
    <w:p w14:paraId="1E77EAEC" w14:textId="7E91C62A" w:rsidR="00010297" w:rsidRPr="00B526A8"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Legal and tax advisory companies – possible facilitators of circumvention of sanctions</w:t>
      </w:r>
      <w:r w:rsidR="00F86F22" w:rsidRPr="00B526A8">
        <w:rPr>
          <w:rFonts w:ascii="Times New Roman" w:hAnsi="Times New Roman" w:cs="Times New Roman"/>
          <w:lang w:val="en-US"/>
        </w:rPr>
        <w:t>. Please note that legal consu</w:t>
      </w:r>
      <w:r w:rsidR="00036222" w:rsidRPr="00B526A8">
        <w:rPr>
          <w:rFonts w:ascii="Times New Roman" w:hAnsi="Times New Roman" w:cs="Times New Roman"/>
          <w:lang w:val="en-US"/>
        </w:rPr>
        <w:t xml:space="preserve">ltations on compliance are </w:t>
      </w:r>
      <w:r w:rsidR="00F86F22" w:rsidRPr="00B526A8">
        <w:rPr>
          <w:rFonts w:ascii="Times New Roman" w:hAnsi="Times New Roman" w:cs="Times New Roman"/>
          <w:lang w:val="en-US"/>
        </w:rPr>
        <w:t>often needed</w:t>
      </w:r>
      <w:r w:rsidRPr="00B526A8">
        <w:rPr>
          <w:rFonts w:ascii="Times New Roman" w:hAnsi="Times New Roman" w:cs="Times New Roman"/>
          <w:lang w:val="en-US"/>
        </w:rPr>
        <w:t xml:space="preserve">, </w:t>
      </w:r>
      <w:r w:rsidR="00F86F22" w:rsidRPr="00B526A8">
        <w:rPr>
          <w:rFonts w:ascii="Times New Roman" w:hAnsi="Times New Roman" w:cs="Times New Roman"/>
          <w:lang w:val="en-US"/>
        </w:rPr>
        <w:t xml:space="preserve">but there might be </w:t>
      </w:r>
      <w:r w:rsidRPr="00B526A8">
        <w:rPr>
          <w:rFonts w:ascii="Times New Roman" w:hAnsi="Times New Roman" w:cs="Times New Roman"/>
          <w:lang w:val="en-US"/>
        </w:rPr>
        <w:t>a short distance from legal consultations on compliance with sanctions to assistance in circumvention of sanctions</w:t>
      </w:r>
      <w:r w:rsidR="001C408F" w:rsidRPr="00B526A8">
        <w:rPr>
          <w:rFonts w:ascii="Times New Roman" w:hAnsi="Times New Roman" w:cs="Times New Roman"/>
          <w:lang w:val="en-US"/>
        </w:rPr>
        <w:t>.</w:t>
      </w:r>
    </w:p>
    <w:p w14:paraId="6F9F10E5" w14:textId="6CA43371" w:rsidR="00592D82" w:rsidRDefault="00010297" w:rsidP="00B526A8">
      <w:pPr>
        <w:pStyle w:val="ListParagraph"/>
        <w:numPr>
          <w:ilvl w:val="1"/>
          <w:numId w:val="2"/>
        </w:numPr>
        <w:rPr>
          <w:rFonts w:ascii="Times New Roman" w:hAnsi="Times New Roman" w:cs="Times New Roman"/>
          <w:lang w:val="en-US"/>
        </w:rPr>
      </w:pPr>
      <w:r w:rsidRPr="00B526A8">
        <w:rPr>
          <w:rFonts w:ascii="Times New Roman" w:hAnsi="Times New Roman" w:cs="Times New Roman"/>
          <w:lang w:val="en-US"/>
        </w:rPr>
        <w:t>Energy</w:t>
      </w:r>
      <w:r w:rsidR="005B6919" w:rsidRPr="00B526A8">
        <w:rPr>
          <w:rFonts w:ascii="Times New Roman" w:hAnsi="Times New Roman" w:cs="Times New Roman"/>
          <w:lang w:val="en-US"/>
        </w:rPr>
        <w:t xml:space="preserve">, aviation, electronics, other advanced technology sectors – please pay attention to </w:t>
      </w:r>
      <w:r w:rsidRPr="00B526A8">
        <w:rPr>
          <w:rFonts w:ascii="Times New Roman" w:hAnsi="Times New Roman" w:cs="Times New Roman"/>
          <w:lang w:val="en-US"/>
        </w:rPr>
        <w:t>transportation companies and transit ports</w:t>
      </w:r>
      <w:r w:rsidR="005B6919" w:rsidRPr="00B526A8">
        <w:rPr>
          <w:rFonts w:ascii="Times New Roman" w:hAnsi="Times New Roman" w:cs="Times New Roman"/>
          <w:lang w:val="en-US"/>
        </w:rPr>
        <w:t xml:space="preserve"> as well as to products that are subject to direct risk to be used for military purposes in Russia. </w:t>
      </w:r>
    </w:p>
    <w:p w14:paraId="72566B46" w14:textId="77777777" w:rsidR="00B526A8" w:rsidRPr="00B526A8" w:rsidRDefault="00B526A8" w:rsidP="00B526A8">
      <w:pPr>
        <w:pStyle w:val="ListParagraph"/>
        <w:ind w:left="1440"/>
        <w:rPr>
          <w:rFonts w:ascii="Times New Roman" w:hAnsi="Times New Roman" w:cs="Times New Roman"/>
          <w:lang w:val="en-US"/>
        </w:rPr>
      </w:pPr>
    </w:p>
    <w:p w14:paraId="1EBA6007" w14:textId="7D8D3510" w:rsidR="00010297" w:rsidRPr="00B526A8" w:rsidRDefault="00010297" w:rsidP="00B526A8">
      <w:pPr>
        <w:pStyle w:val="ListParagraph"/>
        <w:numPr>
          <w:ilvl w:val="0"/>
          <w:numId w:val="2"/>
        </w:numPr>
        <w:rPr>
          <w:rFonts w:ascii="Times New Roman" w:hAnsi="Times New Roman" w:cs="Times New Roman"/>
          <w:b/>
          <w:lang w:val="en-US"/>
        </w:rPr>
      </w:pPr>
      <w:r w:rsidRPr="00B526A8">
        <w:rPr>
          <w:rFonts w:ascii="Times New Roman" w:hAnsi="Times New Roman" w:cs="Times New Roman"/>
          <w:b/>
          <w:lang w:val="en-US"/>
        </w:rPr>
        <w:t>Ty</w:t>
      </w:r>
      <w:r w:rsidR="0060502D" w:rsidRPr="00B526A8">
        <w:rPr>
          <w:rFonts w:ascii="Times New Roman" w:hAnsi="Times New Roman" w:cs="Times New Roman"/>
          <w:b/>
          <w:lang w:val="en-US"/>
        </w:rPr>
        <w:t>pical red-flags for money launde</w:t>
      </w:r>
      <w:r w:rsidRPr="00B526A8">
        <w:rPr>
          <w:rFonts w:ascii="Times New Roman" w:hAnsi="Times New Roman" w:cs="Times New Roman"/>
          <w:b/>
          <w:lang w:val="en-US"/>
        </w:rPr>
        <w:t>ring</w:t>
      </w:r>
      <w:r w:rsidR="00592D82" w:rsidRPr="00B526A8">
        <w:rPr>
          <w:rFonts w:ascii="Times New Roman" w:hAnsi="Times New Roman" w:cs="Times New Roman"/>
          <w:lang w:val="en-US"/>
        </w:rPr>
        <w:t>. P</w:t>
      </w:r>
      <w:r w:rsidR="00CB662A" w:rsidRPr="00B526A8">
        <w:rPr>
          <w:rFonts w:ascii="Times New Roman" w:hAnsi="Times New Roman" w:cs="Times New Roman"/>
          <w:lang w:val="en-US"/>
        </w:rPr>
        <w:t xml:space="preserve">lease see the </w:t>
      </w:r>
      <w:r w:rsidRPr="00B526A8">
        <w:rPr>
          <w:rFonts w:ascii="Times New Roman" w:hAnsi="Times New Roman" w:cs="Times New Roman"/>
          <w:lang w:val="en-US"/>
        </w:rPr>
        <w:t>web page</w:t>
      </w:r>
      <w:r w:rsidR="00D61328" w:rsidRPr="00B526A8">
        <w:rPr>
          <w:rFonts w:ascii="Times New Roman" w:hAnsi="Times New Roman" w:cs="Times New Roman"/>
          <w:lang w:val="en-US"/>
        </w:rPr>
        <w:t xml:space="preserve"> </w:t>
      </w:r>
      <w:hyperlink r:id="rId24" w:history="1">
        <w:r w:rsidR="00592D82" w:rsidRPr="00B526A8">
          <w:rPr>
            <w:rStyle w:val="Hyperlink"/>
            <w:rFonts w:ascii="Times New Roman" w:hAnsi="Times New Roman" w:cs="Times New Roman"/>
            <w:lang w:val="en-US"/>
          </w:rPr>
          <w:t>www.rahanpesu.fi</w:t>
        </w:r>
      </w:hyperlink>
      <w:r w:rsidR="00592D82" w:rsidRPr="00B526A8">
        <w:rPr>
          <w:rFonts w:ascii="Times New Roman" w:hAnsi="Times New Roman" w:cs="Times New Roman"/>
          <w:lang w:val="en-US"/>
        </w:rPr>
        <w:t xml:space="preserve">. </w:t>
      </w:r>
    </w:p>
    <w:p w14:paraId="46DCB680" w14:textId="4F8D64FF" w:rsidR="00670324" w:rsidRPr="00B526A8" w:rsidRDefault="00C00331" w:rsidP="00B526A8">
      <w:pPr>
        <w:pStyle w:val="ListParagraph"/>
        <w:numPr>
          <w:ilvl w:val="0"/>
          <w:numId w:val="12"/>
        </w:numPr>
        <w:jc w:val="both"/>
        <w:rPr>
          <w:rFonts w:ascii="Times New Roman" w:hAnsi="Times New Roman" w:cs="Times New Roman"/>
          <w:b/>
          <w:lang w:val="en-US"/>
        </w:rPr>
      </w:pPr>
      <w:r w:rsidRPr="00B526A8">
        <w:rPr>
          <w:rFonts w:ascii="Times New Roman" w:hAnsi="Times New Roman" w:cs="Times New Roman"/>
          <w:b/>
          <w:lang w:val="en-US"/>
        </w:rPr>
        <w:t>Practical guid</w:t>
      </w:r>
      <w:r w:rsidR="006E64E0" w:rsidRPr="00B526A8">
        <w:rPr>
          <w:rFonts w:ascii="Times New Roman" w:hAnsi="Times New Roman" w:cs="Times New Roman"/>
          <w:b/>
          <w:lang w:val="en-US"/>
        </w:rPr>
        <w:t xml:space="preserve">ance </w:t>
      </w:r>
      <w:r w:rsidR="00DD3E73" w:rsidRPr="00B526A8">
        <w:rPr>
          <w:rFonts w:ascii="Times New Roman" w:hAnsi="Times New Roman" w:cs="Times New Roman"/>
          <w:b/>
          <w:lang w:val="en-US"/>
        </w:rPr>
        <w:t>to European companies</w:t>
      </w:r>
      <w:r w:rsidR="001B31D1" w:rsidRPr="00B526A8">
        <w:rPr>
          <w:rFonts w:ascii="Times New Roman" w:hAnsi="Times New Roman" w:cs="Times New Roman"/>
          <w:b/>
          <w:lang w:val="en-US"/>
        </w:rPr>
        <w:t xml:space="preserve"> on </w:t>
      </w:r>
      <w:r w:rsidR="00E5492E" w:rsidRPr="00B526A8">
        <w:rPr>
          <w:rFonts w:ascii="Times New Roman" w:hAnsi="Times New Roman" w:cs="Times New Roman"/>
          <w:b/>
          <w:lang w:val="en-US"/>
        </w:rPr>
        <w:t>due diligence</w:t>
      </w:r>
      <w:r w:rsidR="00592D82" w:rsidRPr="00B526A8">
        <w:rPr>
          <w:rFonts w:ascii="Times New Roman" w:hAnsi="Times New Roman" w:cs="Times New Roman"/>
          <w:b/>
          <w:lang w:val="en-US"/>
        </w:rPr>
        <w:t xml:space="preserve"> when estimating the risk on </w:t>
      </w:r>
      <w:r w:rsidR="00DD3E73" w:rsidRPr="00B526A8">
        <w:rPr>
          <w:rFonts w:ascii="Times New Roman" w:hAnsi="Times New Roman" w:cs="Times New Roman"/>
          <w:b/>
          <w:lang w:val="en-US"/>
        </w:rPr>
        <w:t>sanct</w:t>
      </w:r>
      <w:r w:rsidR="00242DE1" w:rsidRPr="00B526A8">
        <w:rPr>
          <w:rFonts w:ascii="Times New Roman" w:hAnsi="Times New Roman" w:cs="Times New Roman"/>
          <w:b/>
          <w:lang w:val="en-US"/>
        </w:rPr>
        <w:t>ions evasion and circumvention</w:t>
      </w:r>
    </w:p>
    <w:p w14:paraId="1728941D" w14:textId="2174904F" w:rsidR="00592D82" w:rsidRPr="00B526A8" w:rsidRDefault="00AA4E3A" w:rsidP="00B526A8">
      <w:pPr>
        <w:spacing w:after="240"/>
        <w:ind w:left="357"/>
        <w:jc w:val="both"/>
        <w:rPr>
          <w:rFonts w:ascii="Times New Roman" w:hAnsi="Times New Roman" w:cs="Times New Roman"/>
          <w:lang w:val="en-US"/>
        </w:rPr>
      </w:pPr>
      <w:r w:rsidRPr="00B526A8">
        <w:rPr>
          <w:rFonts w:ascii="Times New Roman" w:hAnsi="Times New Roman" w:cs="Times New Roman"/>
          <w:lang w:val="en-US"/>
        </w:rPr>
        <w:t xml:space="preserve">The Commission's </w:t>
      </w:r>
      <w:r w:rsidRPr="00B526A8">
        <w:rPr>
          <w:rFonts w:ascii="Times New Roman" w:hAnsi="Times New Roman" w:cs="Times New Roman"/>
          <w:lang w:val="en-US"/>
        </w:rPr>
        <w:t xml:space="preserve">Q&amp;A </w:t>
      </w:r>
      <w:r w:rsidRPr="00B526A8">
        <w:rPr>
          <w:rFonts w:ascii="Times New Roman" w:hAnsi="Times New Roman" w:cs="Times New Roman"/>
          <w:lang w:val="en-US"/>
        </w:rPr>
        <w:t>due diligence on restrictive measures for EU businesses dealing with Iran and the findings of various authorities on the circumvention of sanctions have been used in drawing up this section.</w:t>
      </w:r>
      <w:r w:rsidRPr="00B526A8">
        <w:rPr>
          <w:rStyle w:val="FootnoteReference"/>
          <w:rFonts w:ascii="Times New Roman" w:hAnsi="Times New Roman" w:cs="Times New Roman"/>
          <w:lang w:val="en-US"/>
        </w:rPr>
        <w:footnoteReference w:id="4"/>
      </w:r>
    </w:p>
    <w:p w14:paraId="0C6247EE" w14:textId="49B28809" w:rsidR="00987F65" w:rsidRPr="00B526A8" w:rsidRDefault="00987F65"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Ensure you collect at least the following basic level information from your customer:</w:t>
      </w:r>
    </w:p>
    <w:p w14:paraId="6119A1C7" w14:textId="77777777" w:rsidR="00592D82" w:rsidRPr="00B526A8" w:rsidRDefault="00592D82" w:rsidP="00B526A8">
      <w:pPr>
        <w:pStyle w:val="ListParagraph"/>
        <w:rPr>
          <w:rFonts w:ascii="Times New Roman" w:hAnsi="Times New Roman" w:cs="Times New Roman"/>
          <w:b/>
          <w:lang w:val="en-US"/>
        </w:rPr>
      </w:pPr>
    </w:p>
    <w:p w14:paraId="5F566A6D" w14:textId="2B694736"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Full name of the </w:t>
      </w:r>
      <w:r w:rsidR="0067488F" w:rsidRPr="00B526A8">
        <w:rPr>
          <w:rFonts w:ascii="Times New Roman" w:hAnsi="Times New Roman" w:cs="Times New Roman"/>
          <w:bCs/>
          <w:lang w:val="en-US"/>
        </w:rPr>
        <w:t>entity.</w:t>
      </w:r>
      <w:r w:rsidRPr="00B526A8">
        <w:rPr>
          <w:rFonts w:ascii="Times New Roman" w:hAnsi="Times New Roman" w:cs="Times New Roman"/>
          <w:bCs/>
          <w:lang w:val="en-US"/>
        </w:rPr>
        <w:t xml:space="preserve"> </w:t>
      </w:r>
    </w:p>
    <w:p w14:paraId="5565009C" w14:textId="00DDBD5C"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Legal form (listed, limited, private joint stock etc.</w:t>
      </w:r>
      <w:r w:rsidR="0067488F" w:rsidRPr="00B526A8">
        <w:rPr>
          <w:rFonts w:ascii="Times New Roman" w:hAnsi="Times New Roman" w:cs="Times New Roman"/>
          <w:bCs/>
          <w:lang w:val="en-US"/>
        </w:rPr>
        <w:t>).</w:t>
      </w:r>
      <w:r w:rsidRPr="00B526A8">
        <w:rPr>
          <w:rFonts w:ascii="Times New Roman" w:hAnsi="Times New Roman" w:cs="Times New Roman"/>
          <w:bCs/>
          <w:lang w:val="en-US"/>
        </w:rPr>
        <w:t xml:space="preserve"> </w:t>
      </w:r>
    </w:p>
    <w:p w14:paraId="580A371A" w14:textId="55B6249F"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Registration </w:t>
      </w:r>
      <w:r w:rsidR="0067488F" w:rsidRPr="00B526A8">
        <w:rPr>
          <w:rFonts w:ascii="Times New Roman" w:hAnsi="Times New Roman" w:cs="Times New Roman"/>
          <w:bCs/>
          <w:lang w:val="en-US"/>
        </w:rPr>
        <w:t>ID.</w:t>
      </w:r>
    </w:p>
    <w:p w14:paraId="07DBC947" w14:textId="47A7DC6D"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Private or </w:t>
      </w:r>
      <w:r w:rsidR="0067488F" w:rsidRPr="00B526A8">
        <w:rPr>
          <w:rFonts w:ascii="Times New Roman" w:hAnsi="Times New Roman" w:cs="Times New Roman"/>
          <w:bCs/>
          <w:lang w:val="en-US"/>
        </w:rPr>
        <w:t>state-owned.</w:t>
      </w:r>
    </w:p>
    <w:p w14:paraId="2DF0AF85" w14:textId="0DC01FC9"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Key contact, address, phone and homepage </w:t>
      </w:r>
      <w:r w:rsidR="0067488F" w:rsidRPr="00B526A8">
        <w:rPr>
          <w:rFonts w:ascii="Times New Roman" w:hAnsi="Times New Roman" w:cs="Times New Roman"/>
          <w:bCs/>
          <w:lang w:val="en-US"/>
        </w:rPr>
        <w:t>URL.</w:t>
      </w:r>
      <w:r w:rsidRPr="00B526A8">
        <w:rPr>
          <w:rFonts w:ascii="Times New Roman" w:hAnsi="Times New Roman" w:cs="Times New Roman"/>
          <w:bCs/>
          <w:lang w:val="en-US"/>
        </w:rPr>
        <w:t xml:space="preserve"> </w:t>
      </w:r>
    </w:p>
    <w:p w14:paraId="7D7BE5A6" w14:textId="1E9021DC"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Management full names, date and place of birth, ID Number, PEP </w:t>
      </w:r>
      <w:r w:rsidR="0067488F" w:rsidRPr="00B526A8">
        <w:rPr>
          <w:rFonts w:ascii="Times New Roman" w:hAnsi="Times New Roman" w:cs="Times New Roman"/>
          <w:bCs/>
          <w:lang w:val="en-US"/>
        </w:rPr>
        <w:t>status.</w:t>
      </w:r>
      <w:r w:rsidRPr="00B526A8">
        <w:rPr>
          <w:rFonts w:ascii="Times New Roman" w:hAnsi="Times New Roman" w:cs="Times New Roman"/>
          <w:bCs/>
          <w:lang w:val="en-US"/>
        </w:rPr>
        <w:t xml:space="preserve"> </w:t>
      </w:r>
    </w:p>
    <w:p w14:paraId="0131010D" w14:textId="1A6FC579"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Shareholder full names and number of shares, date and place of birth, ID Number, P</w:t>
      </w:r>
      <w:r w:rsidR="00D66C03" w:rsidRPr="00B526A8">
        <w:rPr>
          <w:rFonts w:ascii="Times New Roman" w:hAnsi="Times New Roman" w:cs="Times New Roman"/>
          <w:bCs/>
          <w:lang w:val="en-US"/>
        </w:rPr>
        <w:t>olitically Exposed Person (PEP)</w:t>
      </w:r>
      <w:r w:rsidRPr="00B526A8">
        <w:rPr>
          <w:rFonts w:ascii="Times New Roman" w:hAnsi="Times New Roman" w:cs="Times New Roman"/>
          <w:bCs/>
          <w:lang w:val="en-US"/>
        </w:rPr>
        <w:t xml:space="preserve"> </w:t>
      </w:r>
      <w:r w:rsidR="0067488F" w:rsidRPr="00B526A8">
        <w:rPr>
          <w:rFonts w:ascii="Times New Roman" w:hAnsi="Times New Roman" w:cs="Times New Roman"/>
          <w:bCs/>
          <w:lang w:val="en-US"/>
        </w:rPr>
        <w:t>status.</w:t>
      </w:r>
      <w:r w:rsidRPr="00B526A8">
        <w:rPr>
          <w:rFonts w:ascii="Times New Roman" w:hAnsi="Times New Roman" w:cs="Times New Roman"/>
          <w:bCs/>
          <w:lang w:val="en-US"/>
        </w:rPr>
        <w:t xml:space="preserve"> </w:t>
      </w:r>
    </w:p>
    <w:p w14:paraId="24E87AE7" w14:textId="4BA59089"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Ultimate beneficial owner</w:t>
      </w:r>
      <w:r w:rsidR="00FF2C23" w:rsidRPr="00B526A8">
        <w:rPr>
          <w:rFonts w:ascii="Times New Roman" w:hAnsi="Times New Roman" w:cs="Times New Roman"/>
          <w:bCs/>
          <w:lang w:val="en-US"/>
        </w:rPr>
        <w:t xml:space="preserve"> (UBO, please see Annex I for further information</w:t>
      </w:r>
      <w:r w:rsidR="0067488F" w:rsidRPr="00B526A8">
        <w:rPr>
          <w:rFonts w:ascii="Times New Roman" w:hAnsi="Times New Roman" w:cs="Times New Roman"/>
          <w:bCs/>
          <w:lang w:val="en-US"/>
        </w:rPr>
        <w:t>).</w:t>
      </w:r>
      <w:r w:rsidRPr="00B526A8">
        <w:rPr>
          <w:rFonts w:ascii="Times New Roman" w:hAnsi="Times New Roman" w:cs="Times New Roman"/>
          <w:bCs/>
          <w:lang w:val="en-US"/>
        </w:rPr>
        <w:t xml:space="preserve"> </w:t>
      </w:r>
    </w:p>
    <w:p w14:paraId="27CE72C1" w14:textId="29A6C444"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Ties of management and shareholders to PEPs and sanctioned </w:t>
      </w:r>
      <w:r w:rsidR="0067488F" w:rsidRPr="00B526A8">
        <w:rPr>
          <w:rFonts w:ascii="Times New Roman" w:hAnsi="Times New Roman" w:cs="Times New Roman"/>
          <w:bCs/>
          <w:lang w:val="en-US"/>
        </w:rPr>
        <w:t>subjects.</w:t>
      </w:r>
    </w:p>
    <w:p w14:paraId="508BEC33" w14:textId="3A544119" w:rsidR="00987F65" w:rsidRPr="00B526A8" w:rsidRDefault="00987F65"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Activities, products.</w:t>
      </w:r>
    </w:p>
    <w:p w14:paraId="4D522C7B" w14:textId="356431E4" w:rsidR="0060502D" w:rsidRPr="00B526A8" w:rsidRDefault="0060502D" w:rsidP="00B526A8">
      <w:pPr>
        <w:pStyle w:val="ListParagraph"/>
        <w:ind w:left="1440"/>
        <w:rPr>
          <w:rFonts w:ascii="Times New Roman" w:hAnsi="Times New Roman" w:cs="Times New Roman"/>
          <w:b/>
          <w:lang w:val="en-US"/>
        </w:rPr>
      </w:pPr>
    </w:p>
    <w:p w14:paraId="5FDAC7ED" w14:textId="77777777" w:rsidR="00592D82" w:rsidRPr="00B526A8" w:rsidRDefault="00592D82" w:rsidP="00B526A8">
      <w:pPr>
        <w:pStyle w:val="ListParagraph"/>
        <w:ind w:left="1440"/>
        <w:rPr>
          <w:rFonts w:ascii="Times New Roman" w:hAnsi="Times New Roman" w:cs="Times New Roman"/>
          <w:b/>
          <w:lang w:val="en-US"/>
        </w:rPr>
      </w:pPr>
    </w:p>
    <w:p w14:paraId="1FD48270" w14:textId="1822E8D6" w:rsidR="00987F65" w:rsidRPr="00B526A8" w:rsidRDefault="00987F65"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 xml:space="preserve">Perform </w:t>
      </w:r>
      <w:r w:rsidR="00483556" w:rsidRPr="00B526A8">
        <w:rPr>
          <w:rFonts w:ascii="Times New Roman" w:hAnsi="Times New Roman" w:cs="Times New Roman"/>
          <w:b/>
          <w:lang w:val="en-US"/>
        </w:rPr>
        <w:t xml:space="preserve">sanctions </w:t>
      </w:r>
      <w:r w:rsidR="00592D82" w:rsidRPr="00B526A8">
        <w:rPr>
          <w:rFonts w:ascii="Times New Roman" w:hAnsi="Times New Roman" w:cs="Times New Roman"/>
          <w:b/>
          <w:lang w:val="en-US"/>
        </w:rPr>
        <w:t xml:space="preserve">and </w:t>
      </w:r>
      <w:r w:rsidR="00483556" w:rsidRPr="00B526A8">
        <w:rPr>
          <w:rFonts w:ascii="Times New Roman" w:hAnsi="Times New Roman" w:cs="Times New Roman"/>
          <w:b/>
          <w:lang w:val="en-US"/>
        </w:rPr>
        <w:t xml:space="preserve">open source </w:t>
      </w:r>
      <w:r w:rsidR="00592D82" w:rsidRPr="00B526A8">
        <w:rPr>
          <w:rFonts w:ascii="Times New Roman" w:hAnsi="Times New Roman" w:cs="Times New Roman"/>
          <w:b/>
          <w:lang w:val="en-US"/>
        </w:rPr>
        <w:t>checks</w:t>
      </w:r>
    </w:p>
    <w:p w14:paraId="6B41A559" w14:textId="77777777" w:rsidR="00592D82" w:rsidRPr="00B526A8" w:rsidRDefault="00592D82" w:rsidP="00B526A8">
      <w:pPr>
        <w:pStyle w:val="ListParagraph"/>
        <w:rPr>
          <w:rFonts w:ascii="Times New Roman" w:hAnsi="Times New Roman" w:cs="Times New Roman"/>
          <w:b/>
          <w:lang w:val="en-US"/>
        </w:rPr>
      </w:pPr>
    </w:p>
    <w:p w14:paraId="4EE185C7" w14:textId="77777777" w:rsidR="00CB662A" w:rsidRPr="00B526A8" w:rsidRDefault="00CB662A" w:rsidP="00B526A8">
      <w:pPr>
        <w:pStyle w:val="ListParagraph"/>
        <w:numPr>
          <w:ilvl w:val="1"/>
          <w:numId w:val="3"/>
        </w:numPr>
        <w:jc w:val="both"/>
        <w:rPr>
          <w:rFonts w:ascii="Times New Roman" w:hAnsi="Times New Roman" w:cs="Times New Roman"/>
          <w:bCs/>
          <w:lang w:val="en-US"/>
        </w:rPr>
      </w:pPr>
      <w:r w:rsidRPr="00B526A8">
        <w:rPr>
          <w:rFonts w:ascii="Times New Roman" w:hAnsi="Times New Roman" w:cs="Times New Roman"/>
          <w:b/>
          <w:lang w:val="en-US"/>
        </w:rPr>
        <w:t>S</w:t>
      </w:r>
      <w:r w:rsidR="00987F65" w:rsidRPr="00B526A8">
        <w:rPr>
          <w:rFonts w:ascii="Times New Roman" w:hAnsi="Times New Roman" w:cs="Times New Roman"/>
          <w:b/>
          <w:lang w:val="en-US"/>
        </w:rPr>
        <w:t>anctions check:</w:t>
      </w:r>
      <w:r w:rsidR="00987F65" w:rsidRPr="00B526A8">
        <w:rPr>
          <w:rFonts w:ascii="Times New Roman" w:hAnsi="Times New Roman" w:cs="Times New Roman"/>
          <w:bCs/>
          <w:lang w:val="en-US"/>
        </w:rPr>
        <w:t xml:space="preserve"> </w:t>
      </w:r>
    </w:p>
    <w:p w14:paraId="3EE3C91D" w14:textId="70BBEC55" w:rsidR="00CB662A" w:rsidRPr="00B526A8" w:rsidRDefault="00CB662A" w:rsidP="00B526A8">
      <w:pPr>
        <w:pStyle w:val="ListParagraph"/>
        <w:numPr>
          <w:ilvl w:val="2"/>
          <w:numId w:val="3"/>
        </w:numPr>
        <w:jc w:val="both"/>
        <w:rPr>
          <w:rFonts w:ascii="Times New Roman" w:hAnsi="Times New Roman" w:cs="Times New Roman"/>
          <w:bCs/>
          <w:lang w:val="en-US"/>
        </w:rPr>
      </w:pPr>
      <w:r w:rsidRPr="00B526A8">
        <w:rPr>
          <w:rFonts w:ascii="Times New Roman" w:hAnsi="Times New Roman" w:cs="Times New Roman"/>
          <w:bCs/>
          <w:lang w:val="en-US"/>
        </w:rPr>
        <w:t xml:space="preserve">Check </w:t>
      </w:r>
      <w:r w:rsidR="0087568F" w:rsidRPr="00B526A8">
        <w:rPr>
          <w:rFonts w:ascii="Times New Roman" w:hAnsi="Times New Roman" w:cs="Times New Roman"/>
          <w:bCs/>
          <w:lang w:val="en-US"/>
        </w:rPr>
        <w:t xml:space="preserve">the sanction status of </w:t>
      </w:r>
      <w:r w:rsidRPr="00B526A8">
        <w:rPr>
          <w:rFonts w:ascii="Times New Roman" w:hAnsi="Times New Roman" w:cs="Times New Roman"/>
          <w:bCs/>
          <w:lang w:val="en-US"/>
        </w:rPr>
        <w:t>your product</w:t>
      </w:r>
      <w:r w:rsidR="0087568F" w:rsidRPr="00B526A8">
        <w:rPr>
          <w:rFonts w:ascii="Times New Roman" w:hAnsi="Times New Roman" w:cs="Times New Roman"/>
          <w:bCs/>
          <w:lang w:val="en-US"/>
        </w:rPr>
        <w:t xml:space="preserve"> or service.  </w:t>
      </w:r>
    </w:p>
    <w:p w14:paraId="76DBA45A" w14:textId="247AD76A" w:rsidR="00CB662A" w:rsidRPr="00B526A8" w:rsidRDefault="00CB662A" w:rsidP="00B526A8">
      <w:pPr>
        <w:pStyle w:val="ListParagraph"/>
        <w:numPr>
          <w:ilvl w:val="2"/>
          <w:numId w:val="3"/>
        </w:numPr>
        <w:jc w:val="both"/>
        <w:rPr>
          <w:rFonts w:ascii="Times New Roman" w:hAnsi="Times New Roman" w:cs="Times New Roman"/>
          <w:bCs/>
          <w:lang w:val="en-US"/>
        </w:rPr>
      </w:pPr>
      <w:r w:rsidRPr="00B526A8">
        <w:rPr>
          <w:rFonts w:ascii="Times New Roman" w:hAnsi="Times New Roman" w:cs="Times New Roman"/>
          <w:bCs/>
          <w:lang w:val="en-US"/>
        </w:rPr>
        <w:t>Check you</w:t>
      </w:r>
      <w:r w:rsidR="0087568F" w:rsidRPr="00B526A8">
        <w:rPr>
          <w:rFonts w:ascii="Times New Roman" w:hAnsi="Times New Roman" w:cs="Times New Roman"/>
          <w:bCs/>
          <w:lang w:val="en-US"/>
        </w:rPr>
        <w:t>r</w:t>
      </w:r>
      <w:r w:rsidRPr="00B526A8">
        <w:rPr>
          <w:rFonts w:ascii="Times New Roman" w:hAnsi="Times New Roman" w:cs="Times New Roman"/>
          <w:bCs/>
          <w:lang w:val="en-US"/>
        </w:rPr>
        <w:t xml:space="preserve"> business partner</w:t>
      </w:r>
      <w:r w:rsidR="0087568F" w:rsidRPr="00B526A8">
        <w:rPr>
          <w:rFonts w:ascii="Times New Roman" w:hAnsi="Times New Roman" w:cs="Times New Roman"/>
          <w:bCs/>
          <w:lang w:val="en-US"/>
        </w:rPr>
        <w:t xml:space="preserve"> against sanctions.</w:t>
      </w:r>
      <w:r w:rsidRPr="00B526A8">
        <w:rPr>
          <w:rFonts w:ascii="Times New Roman" w:hAnsi="Times New Roman" w:cs="Times New Roman"/>
          <w:bCs/>
          <w:lang w:val="en-US"/>
        </w:rPr>
        <w:t xml:space="preserve"> </w:t>
      </w:r>
      <w:r w:rsidR="00987F65" w:rsidRPr="00B526A8">
        <w:rPr>
          <w:rFonts w:ascii="Times New Roman" w:hAnsi="Times New Roman" w:cs="Times New Roman"/>
          <w:bCs/>
          <w:lang w:val="en-US"/>
        </w:rPr>
        <w:t>Search all company, shareholder and management in the EU Consolidated</w:t>
      </w:r>
      <w:r w:rsidR="00E05FB4" w:rsidRPr="00B526A8">
        <w:rPr>
          <w:rFonts w:ascii="Times New Roman" w:hAnsi="Times New Roman" w:cs="Times New Roman"/>
          <w:bCs/>
          <w:lang w:val="en-US"/>
        </w:rPr>
        <w:t>:</w:t>
      </w:r>
      <w:r w:rsidR="00987F65" w:rsidRPr="00B526A8">
        <w:rPr>
          <w:rFonts w:ascii="Times New Roman" w:hAnsi="Times New Roman" w:cs="Times New Roman"/>
          <w:bCs/>
          <w:lang w:val="en-US"/>
        </w:rPr>
        <w:t xml:space="preserve"> Financial Sanctions List and other relevant sanctions list (</w:t>
      </w:r>
      <w:r w:rsidR="0067488F" w:rsidRPr="00B526A8">
        <w:rPr>
          <w:rFonts w:ascii="Times New Roman" w:hAnsi="Times New Roman" w:cs="Times New Roman"/>
          <w:bCs/>
          <w:lang w:val="en-US"/>
        </w:rPr>
        <w:t>e.g.,</w:t>
      </w:r>
      <w:r w:rsidR="00987F65" w:rsidRPr="00B526A8">
        <w:rPr>
          <w:rFonts w:ascii="Times New Roman" w:hAnsi="Times New Roman" w:cs="Times New Roman"/>
          <w:bCs/>
          <w:lang w:val="en-US"/>
        </w:rPr>
        <w:t xml:space="preserve"> US SDN List). </w:t>
      </w:r>
    </w:p>
    <w:p w14:paraId="4F83CB9B" w14:textId="633CF938" w:rsidR="00987F65" w:rsidRPr="00B526A8" w:rsidRDefault="00AB6CF2" w:rsidP="00B526A8">
      <w:pPr>
        <w:ind w:left="1080"/>
        <w:jc w:val="both"/>
        <w:rPr>
          <w:rFonts w:ascii="Times New Roman" w:hAnsi="Times New Roman" w:cs="Times New Roman"/>
          <w:bCs/>
          <w:lang w:val="en-US"/>
        </w:rPr>
      </w:pPr>
      <w:r w:rsidRPr="00B526A8">
        <w:rPr>
          <w:rFonts w:ascii="Times New Roman" w:hAnsi="Times New Roman" w:cs="Times New Roman"/>
          <w:b/>
          <w:lang w:val="en-US"/>
        </w:rPr>
        <w:t xml:space="preserve">Note that a company should perform sanctions screening in order to ensure compliance with the applicable sanctions. </w:t>
      </w:r>
      <w:r w:rsidR="00C659EE" w:rsidRPr="00B526A8">
        <w:rPr>
          <w:rFonts w:ascii="Times New Roman" w:hAnsi="Times New Roman" w:cs="Times New Roman"/>
          <w:bCs/>
          <w:lang w:val="en-US"/>
        </w:rPr>
        <w:t xml:space="preserve"> </w:t>
      </w:r>
    </w:p>
    <w:p w14:paraId="327F01B4" w14:textId="77777777" w:rsidR="00483556" w:rsidRPr="00B526A8" w:rsidRDefault="00483556" w:rsidP="00B526A8">
      <w:pPr>
        <w:pStyle w:val="ListParagraph"/>
        <w:ind w:left="1440"/>
        <w:jc w:val="both"/>
        <w:rPr>
          <w:rFonts w:ascii="Times New Roman" w:hAnsi="Times New Roman" w:cs="Times New Roman"/>
          <w:bCs/>
          <w:lang w:val="en-US"/>
        </w:rPr>
      </w:pPr>
    </w:p>
    <w:p w14:paraId="7B76F230" w14:textId="77777777" w:rsidR="00483556" w:rsidRPr="00B526A8" w:rsidRDefault="00483556" w:rsidP="00B526A8">
      <w:pPr>
        <w:pStyle w:val="ListParagraph"/>
        <w:numPr>
          <w:ilvl w:val="1"/>
          <w:numId w:val="3"/>
        </w:numPr>
        <w:rPr>
          <w:rFonts w:ascii="Times New Roman" w:hAnsi="Times New Roman" w:cs="Times New Roman"/>
          <w:bCs/>
          <w:lang w:val="en-US"/>
        </w:rPr>
      </w:pPr>
      <w:r w:rsidRPr="00B526A8">
        <w:rPr>
          <w:rFonts w:ascii="Times New Roman" w:hAnsi="Times New Roman" w:cs="Times New Roman"/>
          <w:b/>
          <w:lang w:val="en-US"/>
        </w:rPr>
        <w:t>Open-source intelligence</w:t>
      </w:r>
      <w:r w:rsidRPr="00B526A8">
        <w:rPr>
          <w:rFonts w:ascii="Times New Roman" w:hAnsi="Times New Roman" w:cs="Times New Roman"/>
          <w:bCs/>
          <w:lang w:val="en-US"/>
        </w:rPr>
        <w:t xml:space="preserve">: search company website, news, </w:t>
      </w:r>
      <w:proofErr w:type="gramStart"/>
      <w:r w:rsidRPr="00B526A8">
        <w:rPr>
          <w:rFonts w:ascii="Times New Roman" w:hAnsi="Times New Roman" w:cs="Times New Roman"/>
          <w:bCs/>
          <w:lang w:val="en-US"/>
        </w:rPr>
        <w:t>internet</w:t>
      </w:r>
      <w:proofErr w:type="gramEnd"/>
      <w:r w:rsidRPr="00B526A8">
        <w:rPr>
          <w:rFonts w:ascii="Times New Roman" w:hAnsi="Times New Roman" w:cs="Times New Roman"/>
          <w:bCs/>
          <w:lang w:val="en-US"/>
        </w:rPr>
        <w:t>. Media databases and general media should be consulted in order to detect information related to issues such as:</w:t>
      </w:r>
    </w:p>
    <w:p w14:paraId="1D360C5B"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 xml:space="preserve">Association with terrorist financing or terrorist activities. </w:t>
      </w:r>
    </w:p>
    <w:p w14:paraId="3D84CEB5"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Links to organized crime or arms trafficking.</w:t>
      </w:r>
    </w:p>
    <w:p w14:paraId="2AFAD2D1"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Money laundering.</w:t>
      </w:r>
    </w:p>
    <w:p w14:paraId="73766654"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Regulatory investigations and material litigation.</w:t>
      </w:r>
    </w:p>
    <w:p w14:paraId="20408C85"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Allegations of involvement in bribery and corruption; and/or</w:t>
      </w:r>
    </w:p>
    <w:p w14:paraId="675B8249" w14:textId="77777777" w:rsidR="00483556" w:rsidRPr="00B526A8" w:rsidRDefault="00483556" w:rsidP="00B526A8">
      <w:pPr>
        <w:pStyle w:val="ListParagraph"/>
        <w:numPr>
          <w:ilvl w:val="2"/>
          <w:numId w:val="3"/>
        </w:numPr>
        <w:rPr>
          <w:rFonts w:ascii="Times New Roman" w:hAnsi="Times New Roman" w:cs="Times New Roman"/>
          <w:bCs/>
          <w:lang w:val="en-US"/>
        </w:rPr>
      </w:pPr>
      <w:r w:rsidRPr="00B526A8">
        <w:rPr>
          <w:rFonts w:ascii="Times New Roman" w:hAnsi="Times New Roman" w:cs="Times New Roman"/>
          <w:bCs/>
          <w:lang w:val="en-US"/>
        </w:rPr>
        <w:t>Regulatory investigations or sanctions.</w:t>
      </w:r>
    </w:p>
    <w:p w14:paraId="6066B1A5" w14:textId="6CE1F9C5" w:rsidR="00592D82" w:rsidRPr="00B526A8" w:rsidRDefault="00036222" w:rsidP="00B526A8">
      <w:pPr>
        <w:pStyle w:val="ListParagraph"/>
        <w:tabs>
          <w:tab w:val="left" w:pos="6700"/>
        </w:tabs>
        <w:ind w:left="1440"/>
        <w:jc w:val="both"/>
        <w:rPr>
          <w:rFonts w:ascii="Times New Roman" w:hAnsi="Times New Roman" w:cs="Times New Roman"/>
          <w:bCs/>
          <w:lang w:val="en-US"/>
        </w:rPr>
      </w:pPr>
      <w:r w:rsidRPr="00B526A8">
        <w:rPr>
          <w:rFonts w:ascii="Times New Roman" w:hAnsi="Times New Roman" w:cs="Times New Roman"/>
          <w:bCs/>
          <w:lang w:val="en-US"/>
        </w:rPr>
        <w:tab/>
      </w:r>
    </w:p>
    <w:p w14:paraId="1CB7A7C3" w14:textId="77777777" w:rsidR="00FF2C23" w:rsidRPr="00B526A8" w:rsidRDefault="00FF2C23" w:rsidP="00B526A8">
      <w:pPr>
        <w:pStyle w:val="ListParagraph"/>
        <w:ind w:left="1440"/>
        <w:jc w:val="both"/>
        <w:rPr>
          <w:rFonts w:ascii="Times New Roman" w:hAnsi="Times New Roman" w:cs="Times New Roman"/>
          <w:bCs/>
          <w:lang w:val="en-US"/>
        </w:rPr>
      </w:pPr>
    </w:p>
    <w:p w14:paraId="537C8915" w14:textId="5EB9F5E9" w:rsidR="00F22C22" w:rsidRPr="00B526A8" w:rsidRDefault="00734FB1"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 xml:space="preserve">Check </w:t>
      </w:r>
      <w:r w:rsidR="00987F65" w:rsidRPr="00B526A8">
        <w:rPr>
          <w:rFonts w:ascii="Times New Roman" w:hAnsi="Times New Roman" w:cs="Times New Roman"/>
          <w:b/>
          <w:lang w:val="en-US"/>
        </w:rPr>
        <w:t xml:space="preserve">whether you really know </w:t>
      </w:r>
      <w:r w:rsidR="00F22C22" w:rsidRPr="00B526A8">
        <w:rPr>
          <w:rFonts w:ascii="Times New Roman" w:hAnsi="Times New Roman" w:cs="Times New Roman"/>
          <w:b/>
          <w:lang w:val="en-US"/>
        </w:rPr>
        <w:t>your business partner and the destination of the goods and technologies</w:t>
      </w:r>
      <w:r w:rsidR="00987F65" w:rsidRPr="00B526A8">
        <w:rPr>
          <w:rFonts w:ascii="Times New Roman" w:hAnsi="Times New Roman" w:cs="Times New Roman"/>
          <w:b/>
          <w:lang w:val="en-US"/>
        </w:rPr>
        <w:t xml:space="preserve"> by answering the following questions</w:t>
      </w:r>
      <w:r w:rsidR="00F22C22" w:rsidRPr="00B526A8">
        <w:rPr>
          <w:rFonts w:ascii="Times New Roman" w:hAnsi="Times New Roman" w:cs="Times New Roman"/>
          <w:b/>
          <w:lang w:val="en-US"/>
        </w:rPr>
        <w:t xml:space="preserve">: </w:t>
      </w:r>
    </w:p>
    <w:p w14:paraId="1F1BC5DC" w14:textId="77777777" w:rsidR="00592D82" w:rsidRPr="00B526A8" w:rsidRDefault="00592D82" w:rsidP="00B526A8">
      <w:pPr>
        <w:pStyle w:val="ListParagraph"/>
        <w:rPr>
          <w:rFonts w:ascii="Times New Roman" w:hAnsi="Times New Roman" w:cs="Times New Roman"/>
          <w:b/>
          <w:lang w:val="en-US"/>
        </w:rPr>
      </w:pPr>
    </w:p>
    <w:p w14:paraId="31041601" w14:textId="77777777" w:rsidR="00036222" w:rsidRPr="00B526A8" w:rsidRDefault="00DD3E73"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 xml:space="preserve">Do you know your current and future </w:t>
      </w:r>
      <w:r w:rsidR="00497B40" w:rsidRPr="00B526A8">
        <w:rPr>
          <w:rFonts w:ascii="Times New Roman" w:hAnsi="Times New Roman" w:cs="Times New Roman"/>
          <w:lang w:val="en-US"/>
        </w:rPr>
        <w:t>business partners (KYC</w:t>
      </w:r>
      <w:r w:rsidRPr="00B526A8">
        <w:rPr>
          <w:rFonts w:ascii="Times New Roman" w:hAnsi="Times New Roman" w:cs="Times New Roman"/>
          <w:lang w:val="en-US"/>
        </w:rPr>
        <w:t xml:space="preserve"> compliance), their background and chains of ownership</w:t>
      </w:r>
      <w:r w:rsidR="007958B0" w:rsidRPr="00B526A8">
        <w:rPr>
          <w:rFonts w:ascii="Times New Roman" w:hAnsi="Times New Roman" w:cs="Times New Roman"/>
          <w:lang w:val="en-US"/>
        </w:rPr>
        <w:t>,</w:t>
      </w:r>
      <w:r w:rsidRPr="00B526A8">
        <w:rPr>
          <w:rFonts w:ascii="Times New Roman" w:hAnsi="Times New Roman" w:cs="Times New Roman"/>
          <w:lang w:val="en-US"/>
        </w:rPr>
        <w:t xml:space="preserve"> and control</w:t>
      </w:r>
      <w:r w:rsidR="007958B0" w:rsidRPr="00B526A8">
        <w:rPr>
          <w:rFonts w:ascii="Times New Roman" w:hAnsi="Times New Roman" w:cs="Times New Roman"/>
          <w:lang w:val="en-US"/>
        </w:rPr>
        <w:t xml:space="preserve"> and management</w:t>
      </w:r>
      <w:r w:rsidRPr="00B526A8">
        <w:rPr>
          <w:rFonts w:ascii="Times New Roman" w:hAnsi="Times New Roman" w:cs="Times New Roman"/>
          <w:lang w:val="en-US"/>
        </w:rPr>
        <w:t xml:space="preserve">? </w:t>
      </w:r>
    </w:p>
    <w:p w14:paraId="3D725B12" w14:textId="09F90366" w:rsidR="00B71F6A" w:rsidRPr="00B526A8" w:rsidRDefault="00036222" w:rsidP="00B526A8">
      <w:pPr>
        <w:pStyle w:val="ListParagraph"/>
        <w:spacing w:after="120"/>
        <w:ind w:left="1434"/>
        <w:contextualSpacing w:val="0"/>
        <w:rPr>
          <w:rFonts w:ascii="Times New Roman" w:hAnsi="Times New Roman" w:cs="Times New Roman"/>
          <w:lang w:val="en-US"/>
        </w:rPr>
      </w:pPr>
      <w:r w:rsidRPr="00B526A8">
        <w:rPr>
          <w:rFonts w:ascii="Times New Roman" w:hAnsi="Times New Roman" w:cs="Times New Roman"/>
          <w:lang w:val="en-US"/>
        </w:rPr>
        <w:t xml:space="preserve">Please see the Annex I for further information on ownership and control. </w:t>
      </w:r>
    </w:p>
    <w:p w14:paraId="5EA44D8A" w14:textId="38B70682" w:rsidR="00670324" w:rsidRPr="00B526A8" w:rsidRDefault="00670324"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 xml:space="preserve">Does your customer/business partner operate through </w:t>
      </w:r>
      <w:r w:rsidR="00F86F22" w:rsidRPr="00B526A8">
        <w:rPr>
          <w:rFonts w:ascii="Times New Roman" w:hAnsi="Times New Roman" w:cs="Times New Roman"/>
          <w:lang w:val="en-US"/>
        </w:rPr>
        <w:t>a chain</w:t>
      </w:r>
      <w:r w:rsidR="00517A97" w:rsidRPr="00B526A8">
        <w:rPr>
          <w:rFonts w:ascii="Times New Roman" w:hAnsi="Times New Roman" w:cs="Times New Roman"/>
          <w:lang w:val="en-US"/>
        </w:rPr>
        <w:t xml:space="preserve">? Is </w:t>
      </w:r>
      <w:r w:rsidRPr="00B526A8">
        <w:rPr>
          <w:rFonts w:ascii="Times New Roman" w:hAnsi="Times New Roman" w:cs="Times New Roman"/>
          <w:lang w:val="en-US"/>
        </w:rPr>
        <w:t xml:space="preserve">it complicated to track the chain of ownership until the true beneficial owner? </w:t>
      </w:r>
    </w:p>
    <w:p w14:paraId="6BA3C4C4" w14:textId="19F9F48C" w:rsidR="00DD3E73" w:rsidRPr="00B526A8" w:rsidRDefault="00DD3E73"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Do you know their business and possible changes in the business profile?</w:t>
      </w:r>
      <w:r w:rsidR="00F22C22" w:rsidRPr="00B526A8">
        <w:rPr>
          <w:rFonts w:ascii="Times New Roman" w:hAnsi="Times New Roman" w:cs="Times New Roman"/>
          <w:lang w:val="en-US"/>
        </w:rPr>
        <w:t xml:space="preserve"> Does the partner have connections to </w:t>
      </w:r>
      <w:r w:rsidR="007958B0" w:rsidRPr="00B526A8">
        <w:rPr>
          <w:rFonts w:ascii="Times New Roman" w:hAnsi="Times New Roman" w:cs="Times New Roman"/>
          <w:lang w:val="en-US"/>
        </w:rPr>
        <w:t xml:space="preserve">PEPs or </w:t>
      </w:r>
      <w:r w:rsidR="00F22C22" w:rsidRPr="00B526A8">
        <w:rPr>
          <w:rFonts w:ascii="Times New Roman" w:hAnsi="Times New Roman" w:cs="Times New Roman"/>
          <w:lang w:val="en-US"/>
        </w:rPr>
        <w:t>sanctioned persons or entities, or did have?</w:t>
      </w:r>
    </w:p>
    <w:p w14:paraId="0F150FD8" w14:textId="5B3F073E" w:rsidR="007A6740" w:rsidRPr="00B526A8" w:rsidRDefault="00F22C22"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 xml:space="preserve">In </w:t>
      </w:r>
      <w:r w:rsidR="00670324" w:rsidRPr="00B526A8">
        <w:rPr>
          <w:rFonts w:ascii="Times New Roman" w:hAnsi="Times New Roman" w:cs="Times New Roman"/>
          <w:lang w:val="en-US"/>
        </w:rPr>
        <w:t>the case</w:t>
      </w:r>
      <w:r w:rsidRPr="00B526A8">
        <w:rPr>
          <w:rFonts w:ascii="Times New Roman" w:hAnsi="Times New Roman" w:cs="Times New Roman"/>
          <w:lang w:val="en-US"/>
        </w:rPr>
        <w:t xml:space="preserve"> of a new business partner, what is the reason for the new business relation?</w:t>
      </w:r>
    </w:p>
    <w:p w14:paraId="24752F5F" w14:textId="73153F1B" w:rsidR="00B71F6A" w:rsidRPr="00B526A8" w:rsidRDefault="00B71F6A"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 xml:space="preserve">Does your new business partner </w:t>
      </w:r>
      <w:r w:rsidR="00670324" w:rsidRPr="00B526A8">
        <w:rPr>
          <w:rFonts w:ascii="Times New Roman" w:hAnsi="Times New Roman" w:cs="Times New Roman"/>
          <w:lang w:val="en-US"/>
        </w:rPr>
        <w:t>have</w:t>
      </w:r>
      <w:r w:rsidRPr="00B526A8">
        <w:rPr>
          <w:rFonts w:ascii="Times New Roman" w:hAnsi="Times New Roman" w:cs="Times New Roman"/>
          <w:lang w:val="en-US"/>
        </w:rPr>
        <w:t xml:space="preserve"> a physical residence and public-facing website?</w:t>
      </w:r>
    </w:p>
    <w:p w14:paraId="2256ADFE" w14:textId="390AE67F" w:rsidR="00B71F6A" w:rsidRPr="00B526A8" w:rsidRDefault="00B71F6A"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Is the customer’s line of business in line with ordered/prov</w:t>
      </w:r>
      <w:r w:rsidR="00670324" w:rsidRPr="00B526A8">
        <w:rPr>
          <w:rFonts w:ascii="Times New Roman" w:hAnsi="Times New Roman" w:cs="Times New Roman"/>
          <w:lang w:val="en-US"/>
        </w:rPr>
        <w:t>ided goods and technology?</w:t>
      </w:r>
    </w:p>
    <w:p w14:paraId="04C080C1" w14:textId="1C05B0CA" w:rsidR="00F22C22" w:rsidRPr="00B526A8" w:rsidRDefault="00F22C22"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How credible is the final use of the exported goods or technologies in the light of the business profile and company’s projects? Can the company provide enough documentation to prove the final use?</w:t>
      </w:r>
    </w:p>
    <w:p w14:paraId="3D30E313" w14:textId="462D1C6C" w:rsidR="00670324" w:rsidRPr="00B526A8" w:rsidRDefault="00670324"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Where have been the products/technology that your business partner provides/sell sourced?</w:t>
      </w:r>
    </w:p>
    <w:p w14:paraId="22FD46F4" w14:textId="2F4BA170" w:rsidR="00670324" w:rsidRPr="00B526A8" w:rsidRDefault="00670324"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How are the goods/technology in reference transported? What routes are going to be used?</w:t>
      </w:r>
    </w:p>
    <w:p w14:paraId="68180ECE" w14:textId="779B4444" w:rsidR="00DD3E73" w:rsidRPr="00B526A8" w:rsidRDefault="00670324"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 xml:space="preserve">Did your customer/business partner provide </w:t>
      </w:r>
      <w:r w:rsidR="00734FB1" w:rsidRPr="00B526A8">
        <w:rPr>
          <w:rFonts w:ascii="Times New Roman" w:hAnsi="Times New Roman" w:cs="Times New Roman"/>
          <w:lang w:val="en-US"/>
        </w:rPr>
        <w:t xml:space="preserve">written documentation on the company background and </w:t>
      </w:r>
      <w:r w:rsidR="00497B40" w:rsidRPr="00B526A8">
        <w:rPr>
          <w:rFonts w:ascii="Times New Roman" w:hAnsi="Times New Roman" w:cs="Times New Roman"/>
          <w:lang w:val="en-US"/>
        </w:rPr>
        <w:t>the business case</w:t>
      </w:r>
      <w:r w:rsidRPr="00B526A8">
        <w:rPr>
          <w:rFonts w:ascii="Times New Roman" w:hAnsi="Times New Roman" w:cs="Times New Roman"/>
          <w:lang w:val="en-US"/>
        </w:rPr>
        <w:t xml:space="preserve">? </w:t>
      </w:r>
    </w:p>
    <w:p w14:paraId="36A30809" w14:textId="37F5215A" w:rsidR="00670324" w:rsidRPr="00B526A8" w:rsidRDefault="00670324" w:rsidP="00B526A8">
      <w:pPr>
        <w:pStyle w:val="ListParagraph"/>
        <w:numPr>
          <w:ilvl w:val="1"/>
          <w:numId w:val="3"/>
        </w:numPr>
        <w:spacing w:after="120"/>
        <w:ind w:left="1434" w:hanging="357"/>
        <w:contextualSpacing w:val="0"/>
        <w:rPr>
          <w:rFonts w:ascii="Times New Roman" w:hAnsi="Times New Roman" w:cs="Times New Roman"/>
          <w:lang w:val="en-US"/>
        </w:rPr>
      </w:pPr>
      <w:r w:rsidRPr="00B526A8">
        <w:rPr>
          <w:rFonts w:ascii="Times New Roman" w:hAnsi="Times New Roman" w:cs="Times New Roman"/>
          <w:lang w:val="en-US"/>
        </w:rPr>
        <w:t>Does your customer trade in goods/technology that are subject to export/import restrictions?</w:t>
      </w:r>
    </w:p>
    <w:p w14:paraId="520D455F" w14:textId="6BF33DCB" w:rsidR="00517A97" w:rsidRPr="00B526A8" w:rsidRDefault="00517A97" w:rsidP="00B526A8">
      <w:pPr>
        <w:pStyle w:val="ListParagraph"/>
        <w:numPr>
          <w:ilvl w:val="1"/>
          <w:numId w:val="3"/>
        </w:numPr>
        <w:spacing w:after="120"/>
        <w:contextualSpacing w:val="0"/>
        <w:rPr>
          <w:rFonts w:ascii="Times New Roman" w:hAnsi="Times New Roman" w:cs="Times New Roman"/>
          <w:lang w:val="en-US"/>
        </w:rPr>
      </w:pPr>
      <w:r w:rsidRPr="00B526A8">
        <w:rPr>
          <w:rFonts w:ascii="Times New Roman" w:hAnsi="Times New Roman" w:cs="Times New Roman"/>
          <w:lang w:val="en-US"/>
        </w:rPr>
        <w:t>Has the volume of goods ordered by the customer increased recently in a way that does not match their known/usual end-user needs/business?</w:t>
      </w:r>
    </w:p>
    <w:p w14:paraId="454C370F" w14:textId="3B124DF1" w:rsidR="00987F65" w:rsidRPr="00B526A8" w:rsidRDefault="00670324" w:rsidP="00B526A8">
      <w:pPr>
        <w:pStyle w:val="ListParagraph"/>
        <w:numPr>
          <w:ilvl w:val="1"/>
          <w:numId w:val="3"/>
        </w:numPr>
        <w:spacing w:after="120"/>
        <w:ind w:left="1434" w:hanging="357"/>
        <w:contextualSpacing w:val="0"/>
        <w:rPr>
          <w:rFonts w:ascii="Times New Roman" w:hAnsi="Times New Roman" w:cs="Times New Roman"/>
          <w:b/>
          <w:lang w:val="en-US"/>
        </w:rPr>
      </w:pPr>
      <w:r w:rsidRPr="00B526A8">
        <w:rPr>
          <w:rFonts w:ascii="Times New Roman" w:hAnsi="Times New Roman" w:cs="Times New Roman"/>
          <w:lang w:val="en-US"/>
        </w:rPr>
        <w:t>Is the final end-use of goods/technology that are exported to third countries a logistics warehouse?</w:t>
      </w:r>
    </w:p>
    <w:p w14:paraId="130F1467" w14:textId="26C2880A" w:rsidR="00592D82" w:rsidRPr="00B526A8" w:rsidRDefault="00B526A8" w:rsidP="00B526A8">
      <w:pPr>
        <w:pStyle w:val="ListParagraph"/>
        <w:tabs>
          <w:tab w:val="left" w:pos="3484"/>
        </w:tabs>
        <w:ind w:left="1440"/>
        <w:rPr>
          <w:rFonts w:ascii="Times New Roman" w:hAnsi="Times New Roman" w:cs="Times New Roman"/>
          <w:b/>
          <w:lang w:val="en-US"/>
        </w:rPr>
      </w:pPr>
      <w:r>
        <w:rPr>
          <w:rFonts w:ascii="Times New Roman" w:hAnsi="Times New Roman" w:cs="Times New Roman"/>
          <w:b/>
          <w:lang w:val="en-US"/>
        </w:rPr>
        <w:tab/>
      </w:r>
    </w:p>
    <w:p w14:paraId="224BDBC7" w14:textId="2F602756" w:rsidR="00B942D0" w:rsidRPr="00B526A8" w:rsidRDefault="00B942D0"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Use official sources to verify collected information:</w:t>
      </w:r>
    </w:p>
    <w:p w14:paraId="16D1D221" w14:textId="77777777" w:rsidR="00592D82" w:rsidRPr="00B526A8" w:rsidRDefault="00592D82" w:rsidP="00B526A8">
      <w:pPr>
        <w:pStyle w:val="ListParagraph"/>
        <w:rPr>
          <w:rFonts w:ascii="Times New Roman" w:hAnsi="Times New Roman" w:cs="Times New Roman"/>
          <w:b/>
          <w:lang w:val="en-US"/>
        </w:rPr>
      </w:pPr>
    </w:p>
    <w:p w14:paraId="0DA01555" w14:textId="46F81D8A" w:rsidR="000E07DC" w:rsidRPr="00B526A8" w:rsidRDefault="000E07DC"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 xml:space="preserve">Official Registers of </w:t>
      </w:r>
      <w:r w:rsidR="00652988" w:rsidRPr="00B526A8">
        <w:rPr>
          <w:rFonts w:ascii="Times New Roman" w:hAnsi="Times New Roman" w:cs="Times New Roman"/>
          <w:bCs/>
          <w:lang w:val="en-US"/>
        </w:rPr>
        <w:t>Companies</w:t>
      </w:r>
      <w:r w:rsidR="00517A97" w:rsidRPr="00B526A8">
        <w:rPr>
          <w:rFonts w:ascii="Times New Roman" w:hAnsi="Times New Roman" w:cs="Times New Roman"/>
          <w:bCs/>
          <w:lang w:val="en-US"/>
        </w:rPr>
        <w:t xml:space="preserve"> in the Member States and in third countries</w:t>
      </w:r>
      <w:r w:rsidR="00652988" w:rsidRPr="00B526A8">
        <w:rPr>
          <w:rFonts w:ascii="Times New Roman" w:hAnsi="Times New Roman" w:cs="Times New Roman"/>
          <w:bCs/>
          <w:lang w:val="en-US"/>
        </w:rPr>
        <w:t>.</w:t>
      </w:r>
    </w:p>
    <w:p w14:paraId="3792208F" w14:textId="03B9DE76" w:rsidR="00517A97" w:rsidRPr="00B526A8" w:rsidRDefault="00517A97"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UBO registers (if applicable)</w:t>
      </w:r>
    </w:p>
    <w:p w14:paraId="0C980580" w14:textId="6120A3EE" w:rsidR="00517A97" w:rsidRPr="00B526A8" w:rsidRDefault="00517A97" w:rsidP="00B526A8">
      <w:pPr>
        <w:pStyle w:val="ListParagraph"/>
        <w:numPr>
          <w:ilvl w:val="1"/>
          <w:numId w:val="3"/>
        </w:numPr>
        <w:rPr>
          <w:rFonts w:ascii="Times New Roman" w:hAnsi="Times New Roman" w:cs="Times New Roman"/>
          <w:b/>
          <w:lang w:val="en-US"/>
        </w:rPr>
      </w:pPr>
      <w:r w:rsidRPr="00B526A8">
        <w:rPr>
          <w:rFonts w:ascii="Times New Roman" w:hAnsi="Times New Roman" w:cs="Times New Roman"/>
          <w:bCs/>
          <w:lang w:val="en-US"/>
        </w:rPr>
        <w:t>Other applicable registers (land registry, tax registry</w:t>
      </w:r>
      <w:r w:rsidR="00C0532B" w:rsidRPr="00B526A8">
        <w:rPr>
          <w:rFonts w:ascii="Times New Roman" w:hAnsi="Times New Roman" w:cs="Times New Roman"/>
          <w:bCs/>
          <w:lang w:val="en-US"/>
        </w:rPr>
        <w:t>, registry for public procurement</w:t>
      </w:r>
      <w:r w:rsidRPr="00B526A8">
        <w:rPr>
          <w:rFonts w:ascii="Times New Roman" w:hAnsi="Times New Roman" w:cs="Times New Roman"/>
          <w:bCs/>
          <w:lang w:val="en-US"/>
        </w:rPr>
        <w:t xml:space="preserve"> etc.) </w:t>
      </w:r>
    </w:p>
    <w:p w14:paraId="647A47E0" w14:textId="448E609A" w:rsidR="0060502D" w:rsidRPr="00B526A8" w:rsidRDefault="0060502D" w:rsidP="00B526A8">
      <w:pPr>
        <w:pStyle w:val="ListParagraph"/>
        <w:ind w:left="1440"/>
        <w:rPr>
          <w:rFonts w:ascii="Times New Roman" w:hAnsi="Times New Roman" w:cs="Times New Roman"/>
          <w:b/>
          <w:lang w:val="en-US"/>
        </w:rPr>
      </w:pPr>
    </w:p>
    <w:p w14:paraId="251CBBBB" w14:textId="77777777" w:rsidR="00592D82" w:rsidRPr="00B526A8" w:rsidRDefault="00592D82" w:rsidP="00B526A8">
      <w:pPr>
        <w:pStyle w:val="ListParagraph"/>
        <w:ind w:left="1440"/>
        <w:rPr>
          <w:rFonts w:ascii="Times New Roman" w:hAnsi="Times New Roman" w:cs="Times New Roman"/>
          <w:b/>
          <w:lang w:val="en-US"/>
        </w:rPr>
      </w:pPr>
    </w:p>
    <w:p w14:paraId="67242DEC" w14:textId="5A5AA8DC" w:rsidR="00734FB1" w:rsidRPr="00B526A8" w:rsidRDefault="00734FB1"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Use your networks</w:t>
      </w:r>
      <w:r w:rsidR="00915509" w:rsidRPr="00B526A8">
        <w:rPr>
          <w:rFonts w:ascii="Times New Roman" w:hAnsi="Times New Roman" w:cs="Times New Roman"/>
          <w:b/>
          <w:lang w:val="en-US"/>
        </w:rPr>
        <w:t xml:space="preserve"> to </w:t>
      </w:r>
      <w:r w:rsidR="00B942D0" w:rsidRPr="00B526A8">
        <w:rPr>
          <w:rFonts w:ascii="Times New Roman" w:hAnsi="Times New Roman" w:cs="Times New Roman"/>
          <w:b/>
          <w:lang w:val="en-US"/>
        </w:rPr>
        <w:t>source additional information</w:t>
      </w:r>
      <w:r w:rsidR="00DB3D19" w:rsidRPr="00B526A8">
        <w:rPr>
          <w:rFonts w:ascii="Times New Roman" w:hAnsi="Times New Roman" w:cs="Times New Roman"/>
          <w:b/>
          <w:lang w:val="en-US"/>
        </w:rPr>
        <w:t xml:space="preserve"> or share the information (if needed)</w:t>
      </w:r>
      <w:r w:rsidRPr="00B526A8">
        <w:rPr>
          <w:rFonts w:ascii="Times New Roman" w:hAnsi="Times New Roman" w:cs="Times New Roman"/>
          <w:b/>
          <w:lang w:val="en-US"/>
        </w:rPr>
        <w:t>:</w:t>
      </w:r>
    </w:p>
    <w:p w14:paraId="630CD50A" w14:textId="77777777" w:rsidR="00592D82" w:rsidRPr="00B526A8" w:rsidRDefault="00592D82" w:rsidP="00B526A8">
      <w:pPr>
        <w:pStyle w:val="ListParagraph"/>
        <w:rPr>
          <w:rFonts w:ascii="Times New Roman" w:hAnsi="Times New Roman" w:cs="Times New Roman"/>
          <w:b/>
          <w:lang w:val="en-US"/>
        </w:rPr>
      </w:pPr>
    </w:p>
    <w:p w14:paraId="7202A434" w14:textId="7DBBC643" w:rsidR="00497B40" w:rsidRPr="00B526A8" w:rsidRDefault="00734FB1" w:rsidP="00B526A8">
      <w:pPr>
        <w:pStyle w:val="ListParagraph"/>
        <w:numPr>
          <w:ilvl w:val="0"/>
          <w:numId w:val="4"/>
        </w:numPr>
        <w:rPr>
          <w:rFonts w:ascii="Times New Roman" w:hAnsi="Times New Roman" w:cs="Times New Roman"/>
          <w:lang w:val="en-US"/>
        </w:rPr>
      </w:pPr>
      <w:r w:rsidRPr="00B526A8">
        <w:rPr>
          <w:rFonts w:ascii="Times New Roman" w:hAnsi="Times New Roman" w:cs="Times New Roman"/>
          <w:lang w:val="en-US"/>
        </w:rPr>
        <w:t xml:space="preserve">Ask for additional information from your </w:t>
      </w:r>
      <w:r w:rsidR="00D44175" w:rsidRPr="00B526A8">
        <w:rPr>
          <w:rFonts w:ascii="Times New Roman" w:hAnsi="Times New Roman" w:cs="Times New Roman"/>
          <w:lang w:val="en-US"/>
        </w:rPr>
        <w:t xml:space="preserve">chambers of commerce, </w:t>
      </w:r>
      <w:r w:rsidR="00915509" w:rsidRPr="00B526A8">
        <w:rPr>
          <w:rFonts w:ascii="Times New Roman" w:hAnsi="Times New Roman" w:cs="Times New Roman"/>
          <w:lang w:val="en-US"/>
        </w:rPr>
        <w:t xml:space="preserve">EU </w:t>
      </w:r>
      <w:r w:rsidRPr="00B526A8">
        <w:rPr>
          <w:rFonts w:ascii="Times New Roman" w:hAnsi="Times New Roman" w:cs="Times New Roman"/>
          <w:lang w:val="en-US"/>
        </w:rPr>
        <w:t>business associations</w:t>
      </w:r>
      <w:r w:rsidR="00D44175" w:rsidRPr="00B526A8">
        <w:rPr>
          <w:rFonts w:ascii="Times New Roman" w:hAnsi="Times New Roman" w:cs="Times New Roman"/>
          <w:lang w:val="en-US"/>
        </w:rPr>
        <w:t xml:space="preserve"> and EU Member State </w:t>
      </w:r>
      <w:r w:rsidR="00915509" w:rsidRPr="00B526A8">
        <w:rPr>
          <w:rFonts w:ascii="Times New Roman" w:hAnsi="Times New Roman" w:cs="Times New Roman"/>
          <w:lang w:val="en-US"/>
        </w:rPr>
        <w:t xml:space="preserve">business associations </w:t>
      </w:r>
      <w:r w:rsidR="0067488F" w:rsidRPr="00B526A8">
        <w:rPr>
          <w:rFonts w:ascii="Times New Roman" w:hAnsi="Times New Roman" w:cs="Times New Roman"/>
          <w:lang w:val="en-US"/>
        </w:rPr>
        <w:t>abroad.</w:t>
      </w:r>
    </w:p>
    <w:p w14:paraId="7497389C" w14:textId="77777777" w:rsidR="00592D82" w:rsidRPr="00B526A8" w:rsidRDefault="00592D82" w:rsidP="00B526A8">
      <w:pPr>
        <w:pStyle w:val="ListParagraph"/>
        <w:ind w:left="1080"/>
        <w:rPr>
          <w:rFonts w:ascii="Times New Roman" w:hAnsi="Times New Roman" w:cs="Times New Roman"/>
          <w:lang w:val="en-US"/>
        </w:rPr>
      </w:pPr>
    </w:p>
    <w:p w14:paraId="6A624730" w14:textId="4224425A" w:rsidR="00915509" w:rsidRPr="00B526A8" w:rsidRDefault="00915509" w:rsidP="00B526A8">
      <w:pPr>
        <w:pStyle w:val="ListParagraph"/>
        <w:numPr>
          <w:ilvl w:val="0"/>
          <w:numId w:val="4"/>
        </w:numPr>
        <w:rPr>
          <w:rFonts w:ascii="Times New Roman" w:hAnsi="Times New Roman" w:cs="Times New Roman"/>
          <w:lang w:val="en-US"/>
        </w:rPr>
      </w:pPr>
      <w:r w:rsidRPr="00B526A8">
        <w:rPr>
          <w:rFonts w:ascii="Times New Roman" w:hAnsi="Times New Roman" w:cs="Times New Roman"/>
          <w:lang w:val="en-US"/>
        </w:rPr>
        <w:t>Make use of the experience of the other companies on the market (if applicable)</w:t>
      </w:r>
      <w:r w:rsidR="009F2160" w:rsidRPr="00B526A8">
        <w:rPr>
          <w:rFonts w:ascii="Times New Roman" w:hAnsi="Times New Roman" w:cs="Times New Roman"/>
          <w:lang w:val="en-US"/>
        </w:rPr>
        <w:t>.</w:t>
      </w:r>
    </w:p>
    <w:p w14:paraId="041258B5" w14:textId="7E55C7A8" w:rsidR="0060502D" w:rsidRPr="00B526A8" w:rsidRDefault="0060502D" w:rsidP="00B526A8">
      <w:pPr>
        <w:pStyle w:val="ListParagraph"/>
        <w:ind w:left="1080"/>
        <w:rPr>
          <w:rFonts w:ascii="Times New Roman" w:hAnsi="Times New Roman" w:cs="Times New Roman"/>
          <w:lang w:val="en-US"/>
        </w:rPr>
      </w:pPr>
    </w:p>
    <w:p w14:paraId="789F572B" w14:textId="7301BF2B" w:rsidR="00B526A8" w:rsidRDefault="00B526A8" w:rsidP="00B526A8">
      <w:pPr>
        <w:pStyle w:val="ListParagraph"/>
        <w:ind w:left="1080"/>
        <w:rPr>
          <w:rFonts w:ascii="Times New Roman" w:hAnsi="Times New Roman" w:cs="Times New Roman"/>
          <w:lang w:val="en-US"/>
        </w:rPr>
      </w:pPr>
    </w:p>
    <w:p w14:paraId="250FD114" w14:textId="0546ED19" w:rsidR="00B526A8" w:rsidRDefault="00B526A8" w:rsidP="00B526A8">
      <w:pPr>
        <w:pStyle w:val="ListParagraph"/>
        <w:ind w:left="1080"/>
        <w:rPr>
          <w:rFonts w:ascii="Times New Roman" w:hAnsi="Times New Roman" w:cs="Times New Roman"/>
          <w:lang w:val="en-US"/>
        </w:rPr>
      </w:pPr>
    </w:p>
    <w:p w14:paraId="0D029933" w14:textId="77777777" w:rsidR="00B526A8" w:rsidRPr="00B526A8" w:rsidRDefault="00B526A8" w:rsidP="00B526A8">
      <w:pPr>
        <w:pStyle w:val="ListParagraph"/>
        <w:ind w:left="1080"/>
        <w:rPr>
          <w:rFonts w:ascii="Times New Roman" w:hAnsi="Times New Roman" w:cs="Times New Roman"/>
          <w:lang w:val="en-US"/>
        </w:rPr>
      </w:pPr>
    </w:p>
    <w:p w14:paraId="2913E663" w14:textId="3689BD38" w:rsidR="00503CCB" w:rsidRPr="00B526A8" w:rsidRDefault="00915509" w:rsidP="00B526A8">
      <w:pPr>
        <w:pStyle w:val="ListParagraph"/>
        <w:numPr>
          <w:ilvl w:val="0"/>
          <w:numId w:val="3"/>
        </w:numPr>
        <w:rPr>
          <w:rFonts w:ascii="Times New Roman" w:hAnsi="Times New Roman" w:cs="Times New Roman"/>
          <w:b/>
          <w:lang w:val="en-US"/>
        </w:rPr>
      </w:pPr>
      <w:r w:rsidRPr="00B526A8">
        <w:rPr>
          <w:rFonts w:ascii="Times New Roman" w:hAnsi="Times New Roman" w:cs="Times New Roman"/>
          <w:b/>
          <w:lang w:val="en-US"/>
        </w:rPr>
        <w:t xml:space="preserve">Document </w:t>
      </w:r>
      <w:r w:rsidR="00F22C22" w:rsidRPr="00B526A8">
        <w:rPr>
          <w:rFonts w:ascii="Times New Roman" w:hAnsi="Times New Roman" w:cs="Times New Roman"/>
          <w:b/>
          <w:lang w:val="en-US"/>
        </w:rPr>
        <w:t xml:space="preserve">background </w:t>
      </w:r>
      <w:r w:rsidR="00734FB1" w:rsidRPr="00B526A8">
        <w:rPr>
          <w:rFonts w:ascii="Times New Roman" w:hAnsi="Times New Roman" w:cs="Times New Roman"/>
          <w:b/>
          <w:lang w:val="en-US"/>
        </w:rPr>
        <w:t>checks and investigation</w:t>
      </w:r>
      <w:r w:rsidR="00E05FB4" w:rsidRPr="00B526A8">
        <w:rPr>
          <w:rFonts w:ascii="Times New Roman" w:hAnsi="Times New Roman" w:cs="Times New Roman"/>
          <w:b/>
          <w:lang w:val="en-US"/>
        </w:rPr>
        <w:t>:</w:t>
      </w:r>
    </w:p>
    <w:p w14:paraId="69C04B64" w14:textId="77777777" w:rsidR="00592D82" w:rsidRPr="00B526A8" w:rsidRDefault="00592D82" w:rsidP="00B526A8">
      <w:pPr>
        <w:pStyle w:val="ListParagraph"/>
        <w:rPr>
          <w:rFonts w:ascii="Times New Roman" w:hAnsi="Times New Roman" w:cs="Times New Roman"/>
          <w:b/>
          <w:lang w:val="en-US"/>
        </w:rPr>
      </w:pPr>
    </w:p>
    <w:p w14:paraId="7B7A3AA7" w14:textId="77777777" w:rsidR="0060163E" w:rsidRPr="00B526A8" w:rsidRDefault="0060163E" w:rsidP="00B526A8">
      <w:pPr>
        <w:pStyle w:val="ListParagraph"/>
        <w:numPr>
          <w:ilvl w:val="0"/>
          <w:numId w:val="5"/>
        </w:numPr>
        <w:rPr>
          <w:rFonts w:ascii="Times New Roman" w:hAnsi="Times New Roman" w:cs="Times New Roman"/>
          <w:lang w:val="en-US"/>
        </w:rPr>
      </w:pPr>
      <w:r w:rsidRPr="00B526A8">
        <w:rPr>
          <w:rFonts w:ascii="Times New Roman" w:hAnsi="Times New Roman" w:cs="Times New Roman"/>
          <w:lang w:val="en-US"/>
        </w:rPr>
        <w:t xml:space="preserve">Document the process: </w:t>
      </w:r>
    </w:p>
    <w:p w14:paraId="1B291EF1" w14:textId="29E5E81A" w:rsidR="0060163E" w:rsidRPr="00B526A8" w:rsidRDefault="00D44175" w:rsidP="00B526A8">
      <w:pPr>
        <w:pStyle w:val="ListParagraph"/>
        <w:numPr>
          <w:ilvl w:val="1"/>
          <w:numId w:val="5"/>
        </w:numPr>
        <w:rPr>
          <w:rFonts w:ascii="Times New Roman" w:hAnsi="Times New Roman" w:cs="Times New Roman"/>
          <w:lang w:val="en-US"/>
        </w:rPr>
      </w:pPr>
      <w:r w:rsidRPr="00B526A8">
        <w:rPr>
          <w:rFonts w:ascii="Times New Roman" w:hAnsi="Times New Roman" w:cs="Times New Roman"/>
          <w:lang w:val="en-US"/>
        </w:rPr>
        <w:t>S</w:t>
      </w:r>
      <w:r w:rsidR="0060163E" w:rsidRPr="00B526A8">
        <w:rPr>
          <w:rFonts w:ascii="Times New Roman" w:hAnsi="Times New Roman" w:cs="Times New Roman"/>
          <w:lang w:val="en-US"/>
        </w:rPr>
        <w:t xml:space="preserve">anctions </w:t>
      </w:r>
      <w:r w:rsidR="0067488F" w:rsidRPr="00B526A8">
        <w:rPr>
          <w:rFonts w:ascii="Times New Roman" w:hAnsi="Times New Roman" w:cs="Times New Roman"/>
          <w:lang w:val="en-US"/>
        </w:rPr>
        <w:t>screening</w:t>
      </w:r>
    </w:p>
    <w:p w14:paraId="6C40D666" w14:textId="237DEDC9" w:rsidR="000A155B" w:rsidRPr="00B526A8" w:rsidRDefault="00D44175" w:rsidP="00B526A8">
      <w:pPr>
        <w:pStyle w:val="ListParagraph"/>
        <w:numPr>
          <w:ilvl w:val="1"/>
          <w:numId w:val="5"/>
        </w:numPr>
        <w:rPr>
          <w:rFonts w:ascii="Times New Roman" w:hAnsi="Times New Roman" w:cs="Times New Roman"/>
          <w:lang w:val="en-US"/>
        </w:rPr>
      </w:pPr>
      <w:r w:rsidRPr="00B526A8">
        <w:rPr>
          <w:rFonts w:ascii="Times New Roman" w:hAnsi="Times New Roman" w:cs="Times New Roman"/>
          <w:lang w:val="en-US"/>
        </w:rPr>
        <w:t>A</w:t>
      </w:r>
      <w:r w:rsidR="000A155B" w:rsidRPr="00B526A8">
        <w:rPr>
          <w:rFonts w:ascii="Times New Roman" w:hAnsi="Times New Roman" w:cs="Times New Roman"/>
          <w:lang w:val="en-US"/>
        </w:rPr>
        <w:t xml:space="preserve">dverse media </w:t>
      </w:r>
      <w:r w:rsidR="0067488F" w:rsidRPr="00B526A8">
        <w:rPr>
          <w:rFonts w:ascii="Times New Roman" w:hAnsi="Times New Roman" w:cs="Times New Roman"/>
          <w:lang w:val="en-US"/>
        </w:rPr>
        <w:t>screening.</w:t>
      </w:r>
    </w:p>
    <w:p w14:paraId="1394CA36" w14:textId="7E0E34AB" w:rsidR="00670E07" w:rsidRPr="00B526A8" w:rsidRDefault="00D44175" w:rsidP="00B526A8">
      <w:pPr>
        <w:pStyle w:val="ListParagraph"/>
        <w:numPr>
          <w:ilvl w:val="1"/>
          <w:numId w:val="5"/>
        </w:numPr>
        <w:rPr>
          <w:rFonts w:ascii="Times New Roman" w:hAnsi="Times New Roman" w:cs="Times New Roman"/>
          <w:lang w:val="en-US"/>
        </w:rPr>
      </w:pPr>
      <w:r w:rsidRPr="00B526A8">
        <w:rPr>
          <w:rFonts w:ascii="Times New Roman" w:hAnsi="Times New Roman" w:cs="Times New Roman"/>
          <w:lang w:val="en-US"/>
        </w:rPr>
        <w:t>C</w:t>
      </w:r>
      <w:r w:rsidR="00670E07" w:rsidRPr="00B526A8">
        <w:rPr>
          <w:rFonts w:ascii="Times New Roman" w:hAnsi="Times New Roman" w:cs="Times New Roman"/>
          <w:lang w:val="en-US"/>
        </w:rPr>
        <w:t xml:space="preserve">ommunication with the </w:t>
      </w:r>
      <w:r w:rsidR="00652988" w:rsidRPr="00B526A8">
        <w:rPr>
          <w:rFonts w:ascii="Times New Roman" w:hAnsi="Times New Roman" w:cs="Times New Roman"/>
          <w:lang w:val="en-US"/>
        </w:rPr>
        <w:t>customer/</w:t>
      </w:r>
      <w:r w:rsidR="00670E07" w:rsidRPr="00B526A8">
        <w:rPr>
          <w:rFonts w:ascii="Times New Roman" w:hAnsi="Times New Roman" w:cs="Times New Roman"/>
          <w:lang w:val="en-US"/>
        </w:rPr>
        <w:t xml:space="preserve">business partner on the </w:t>
      </w:r>
      <w:r w:rsidR="0067488F" w:rsidRPr="00B526A8">
        <w:rPr>
          <w:rFonts w:ascii="Times New Roman" w:hAnsi="Times New Roman" w:cs="Times New Roman"/>
          <w:lang w:val="en-US"/>
        </w:rPr>
        <w:t>case.</w:t>
      </w:r>
    </w:p>
    <w:p w14:paraId="4E1E381B" w14:textId="72D713A4" w:rsidR="00670E07" w:rsidRPr="00B526A8" w:rsidRDefault="00D44175" w:rsidP="00B526A8">
      <w:pPr>
        <w:pStyle w:val="ListParagraph"/>
        <w:numPr>
          <w:ilvl w:val="1"/>
          <w:numId w:val="5"/>
        </w:numPr>
        <w:rPr>
          <w:rFonts w:ascii="Times New Roman" w:hAnsi="Times New Roman" w:cs="Times New Roman"/>
          <w:lang w:val="en-US"/>
        </w:rPr>
      </w:pPr>
      <w:r w:rsidRPr="00B526A8">
        <w:rPr>
          <w:rFonts w:ascii="Times New Roman" w:hAnsi="Times New Roman" w:cs="Times New Roman"/>
          <w:lang w:val="en-US"/>
        </w:rPr>
        <w:t>I</w:t>
      </w:r>
      <w:r w:rsidR="00670E07" w:rsidRPr="00B526A8">
        <w:rPr>
          <w:rFonts w:ascii="Times New Roman" w:hAnsi="Times New Roman" w:cs="Times New Roman"/>
          <w:lang w:val="en-US"/>
        </w:rPr>
        <w:t>nquiries to different parties</w:t>
      </w:r>
      <w:r w:rsidR="00DB3D19" w:rsidRPr="00B526A8">
        <w:rPr>
          <w:rFonts w:ascii="Times New Roman" w:hAnsi="Times New Roman" w:cs="Times New Roman"/>
          <w:lang w:val="en-US"/>
        </w:rPr>
        <w:t>.</w:t>
      </w:r>
    </w:p>
    <w:p w14:paraId="0BCF12F7" w14:textId="77777777" w:rsidR="00592D82" w:rsidRPr="00B526A8" w:rsidRDefault="00592D82" w:rsidP="00B526A8">
      <w:pPr>
        <w:pStyle w:val="ListParagraph"/>
        <w:ind w:left="1800"/>
        <w:rPr>
          <w:rFonts w:ascii="Times New Roman" w:hAnsi="Times New Roman" w:cs="Times New Roman"/>
          <w:lang w:val="en-US"/>
        </w:rPr>
      </w:pPr>
    </w:p>
    <w:p w14:paraId="62277AA5" w14:textId="4EE1BB58" w:rsidR="002F6E70" w:rsidRPr="00B526A8" w:rsidRDefault="00670E07" w:rsidP="00B526A8">
      <w:pPr>
        <w:pStyle w:val="ListParagraph"/>
        <w:numPr>
          <w:ilvl w:val="0"/>
          <w:numId w:val="5"/>
        </w:numPr>
        <w:rPr>
          <w:rFonts w:ascii="Times New Roman" w:hAnsi="Times New Roman" w:cs="Times New Roman"/>
          <w:lang w:val="en-US"/>
        </w:rPr>
      </w:pPr>
      <w:r w:rsidRPr="00B526A8">
        <w:rPr>
          <w:rFonts w:ascii="Times New Roman" w:hAnsi="Times New Roman" w:cs="Times New Roman"/>
          <w:lang w:val="en-US"/>
        </w:rPr>
        <w:t xml:space="preserve">Document the </w:t>
      </w:r>
      <w:r w:rsidR="0060163E" w:rsidRPr="00B526A8">
        <w:rPr>
          <w:rFonts w:ascii="Times New Roman" w:hAnsi="Times New Roman" w:cs="Times New Roman"/>
          <w:lang w:val="en-US"/>
        </w:rPr>
        <w:t>information received in the process</w:t>
      </w:r>
      <w:r w:rsidRPr="00B526A8">
        <w:rPr>
          <w:rFonts w:ascii="Times New Roman" w:hAnsi="Times New Roman" w:cs="Times New Roman"/>
          <w:lang w:val="en-US"/>
        </w:rPr>
        <w:t xml:space="preserve"> and the facts that you are basing your business decision on. </w:t>
      </w:r>
      <w:r w:rsidR="0060163E" w:rsidRPr="00B526A8">
        <w:rPr>
          <w:rFonts w:ascii="Times New Roman" w:hAnsi="Times New Roman" w:cs="Times New Roman"/>
          <w:lang w:val="en-US"/>
        </w:rPr>
        <w:t xml:space="preserve"> </w:t>
      </w:r>
    </w:p>
    <w:p w14:paraId="44DD0386" w14:textId="77777777" w:rsidR="0060502D" w:rsidRPr="00B526A8" w:rsidRDefault="0060502D" w:rsidP="00B526A8">
      <w:pPr>
        <w:pStyle w:val="ListParagraph"/>
        <w:ind w:left="1080"/>
        <w:rPr>
          <w:rFonts w:ascii="Times New Roman" w:hAnsi="Times New Roman" w:cs="Times New Roman"/>
          <w:lang w:val="en-US"/>
        </w:rPr>
      </w:pPr>
    </w:p>
    <w:p w14:paraId="1F98EAE1" w14:textId="13522841" w:rsidR="00497B40" w:rsidRPr="00B526A8" w:rsidRDefault="0019752E" w:rsidP="00B526A8">
      <w:pPr>
        <w:pStyle w:val="ListParagraph"/>
        <w:numPr>
          <w:ilvl w:val="0"/>
          <w:numId w:val="3"/>
        </w:numPr>
        <w:rPr>
          <w:rFonts w:ascii="Times New Roman" w:hAnsi="Times New Roman" w:cs="Times New Roman"/>
          <w:lang w:val="en-US"/>
        </w:rPr>
      </w:pPr>
      <w:r w:rsidRPr="00B526A8">
        <w:rPr>
          <w:rFonts w:ascii="Times New Roman" w:hAnsi="Times New Roman" w:cs="Times New Roman"/>
          <w:b/>
          <w:lang w:val="en-US"/>
        </w:rPr>
        <w:t>I</w:t>
      </w:r>
      <w:r w:rsidR="00734FB1" w:rsidRPr="00B526A8">
        <w:rPr>
          <w:rFonts w:ascii="Times New Roman" w:hAnsi="Times New Roman" w:cs="Times New Roman"/>
          <w:b/>
          <w:lang w:val="en-US"/>
        </w:rPr>
        <w:t>nform the authorities on the sanctions evasion and circumvention cases</w:t>
      </w:r>
      <w:r w:rsidR="00E05FB4" w:rsidRPr="00B526A8">
        <w:rPr>
          <w:rFonts w:ascii="Times New Roman" w:hAnsi="Times New Roman" w:cs="Times New Roman"/>
          <w:b/>
          <w:lang w:val="en-US"/>
        </w:rPr>
        <w:t>:</w:t>
      </w:r>
      <w:r w:rsidR="00734FB1" w:rsidRPr="00B526A8">
        <w:rPr>
          <w:rFonts w:ascii="Times New Roman" w:hAnsi="Times New Roman" w:cs="Times New Roman"/>
          <w:lang w:val="en-US"/>
        </w:rPr>
        <w:t xml:space="preserve"> </w:t>
      </w:r>
    </w:p>
    <w:p w14:paraId="2F821C85" w14:textId="77777777" w:rsidR="00592D82" w:rsidRPr="00B526A8" w:rsidRDefault="00592D82" w:rsidP="00B526A8">
      <w:pPr>
        <w:pStyle w:val="ListParagraph"/>
        <w:rPr>
          <w:rFonts w:ascii="Times New Roman" w:hAnsi="Times New Roman" w:cs="Times New Roman"/>
          <w:lang w:val="en-US"/>
        </w:rPr>
      </w:pPr>
    </w:p>
    <w:p w14:paraId="48777289" w14:textId="68639F3F" w:rsidR="00734FB1" w:rsidRPr="00B526A8" w:rsidRDefault="0019752E" w:rsidP="00B526A8">
      <w:pPr>
        <w:pStyle w:val="ListParagraph"/>
        <w:numPr>
          <w:ilvl w:val="1"/>
          <w:numId w:val="3"/>
        </w:numPr>
        <w:rPr>
          <w:rFonts w:ascii="Times New Roman" w:hAnsi="Times New Roman" w:cs="Times New Roman"/>
          <w:lang w:val="en-US"/>
        </w:rPr>
      </w:pPr>
      <w:r w:rsidRPr="00B526A8">
        <w:rPr>
          <w:rFonts w:ascii="Times New Roman" w:hAnsi="Times New Roman" w:cs="Times New Roman"/>
          <w:lang w:val="en-US"/>
        </w:rPr>
        <w:t>You can i</w:t>
      </w:r>
      <w:r w:rsidR="00497B40" w:rsidRPr="00B526A8">
        <w:rPr>
          <w:rFonts w:ascii="Times New Roman" w:hAnsi="Times New Roman" w:cs="Times New Roman"/>
          <w:lang w:val="en-US"/>
        </w:rPr>
        <w:t>nform your national competent authority (NCA) on the</w:t>
      </w:r>
      <w:r w:rsidR="00A27071" w:rsidRPr="00B526A8">
        <w:rPr>
          <w:rFonts w:ascii="Times New Roman" w:hAnsi="Times New Roman" w:cs="Times New Roman"/>
          <w:lang w:val="en-US"/>
        </w:rPr>
        <w:t xml:space="preserve"> attempts and detected cases</w:t>
      </w:r>
      <w:r w:rsidR="00497B40" w:rsidRPr="00B526A8">
        <w:rPr>
          <w:rFonts w:ascii="Times New Roman" w:hAnsi="Times New Roman" w:cs="Times New Roman"/>
          <w:lang w:val="en-US"/>
        </w:rPr>
        <w:t xml:space="preserve"> sanctions evasion and circumvention (or the suspected efforts to do that) detected by you </w:t>
      </w:r>
      <w:r w:rsidR="00734FB1" w:rsidRPr="00B526A8">
        <w:rPr>
          <w:rFonts w:ascii="Times New Roman" w:hAnsi="Times New Roman" w:cs="Times New Roman"/>
          <w:lang w:val="en-US"/>
        </w:rPr>
        <w:t xml:space="preserve">(the list of contact points is provided in </w:t>
      </w:r>
      <w:r w:rsidR="00FF2C23" w:rsidRPr="00B526A8">
        <w:rPr>
          <w:rFonts w:ascii="Times New Roman" w:hAnsi="Times New Roman" w:cs="Times New Roman"/>
          <w:lang w:val="en-US"/>
        </w:rPr>
        <w:t>Annex II to</w:t>
      </w:r>
      <w:r w:rsidR="00734FB1" w:rsidRPr="00B526A8">
        <w:rPr>
          <w:rFonts w:ascii="Times New Roman" w:hAnsi="Times New Roman" w:cs="Times New Roman"/>
          <w:lang w:val="en-US"/>
        </w:rPr>
        <w:t xml:space="preserve"> this Technical Paper).    </w:t>
      </w:r>
    </w:p>
    <w:p w14:paraId="50E1275A" w14:textId="77777777" w:rsidR="00592D82" w:rsidRPr="00B526A8" w:rsidRDefault="00592D82" w:rsidP="00B526A8">
      <w:pPr>
        <w:pStyle w:val="ListParagraph"/>
        <w:ind w:left="1440"/>
        <w:rPr>
          <w:rFonts w:ascii="Times New Roman" w:hAnsi="Times New Roman" w:cs="Times New Roman"/>
          <w:lang w:val="en-US"/>
        </w:rPr>
      </w:pPr>
    </w:p>
    <w:p w14:paraId="51883121" w14:textId="3E9EE9C9" w:rsidR="00DB3D19" w:rsidRPr="00B526A8" w:rsidRDefault="0019752E" w:rsidP="00B526A8">
      <w:pPr>
        <w:pStyle w:val="ListParagraph"/>
        <w:numPr>
          <w:ilvl w:val="1"/>
          <w:numId w:val="3"/>
        </w:numPr>
        <w:rPr>
          <w:rFonts w:ascii="Times New Roman" w:hAnsi="Times New Roman" w:cs="Times New Roman"/>
          <w:lang w:val="en-US"/>
        </w:rPr>
      </w:pPr>
      <w:r w:rsidRPr="00B526A8">
        <w:rPr>
          <w:rFonts w:ascii="Times New Roman" w:hAnsi="Times New Roman" w:cs="Times New Roman"/>
          <w:lang w:val="en-US"/>
        </w:rPr>
        <w:t>You can also i</w:t>
      </w:r>
      <w:r w:rsidR="00DB3D19" w:rsidRPr="00B526A8">
        <w:rPr>
          <w:rFonts w:ascii="Times New Roman" w:hAnsi="Times New Roman" w:cs="Times New Roman"/>
          <w:lang w:val="en-US"/>
        </w:rPr>
        <w:t xml:space="preserve">nform about evasion or circumvention of sanctions by using </w:t>
      </w:r>
      <w:hyperlink r:id="rId25" w:history="1">
        <w:r w:rsidR="00DB3D19" w:rsidRPr="00B526A8">
          <w:rPr>
            <w:rStyle w:val="Hyperlink"/>
            <w:rFonts w:ascii="Times New Roman" w:hAnsi="Times New Roman" w:cs="Times New Roman"/>
            <w:lang w:val="en-US"/>
          </w:rPr>
          <w:t>EU Whistleblower Tool</w:t>
        </w:r>
      </w:hyperlink>
      <w:r w:rsidR="00DB3D19" w:rsidRPr="00B526A8">
        <w:rPr>
          <w:rFonts w:ascii="Times New Roman" w:hAnsi="Times New Roman" w:cs="Times New Roman"/>
          <w:lang w:val="en-US"/>
        </w:rPr>
        <w:t xml:space="preserve">.  </w:t>
      </w:r>
    </w:p>
    <w:p w14:paraId="295FA2FD" w14:textId="57823C8C" w:rsidR="00592D82" w:rsidRPr="00B526A8" w:rsidRDefault="00592D82" w:rsidP="00B526A8">
      <w:pPr>
        <w:rPr>
          <w:rFonts w:ascii="Times New Roman" w:hAnsi="Times New Roman" w:cs="Times New Roman"/>
          <w:b/>
          <w:u w:val="single"/>
          <w:lang w:val="en-US"/>
        </w:rPr>
      </w:pPr>
      <w:r w:rsidRPr="00B526A8">
        <w:rPr>
          <w:rFonts w:ascii="Times New Roman" w:hAnsi="Times New Roman" w:cs="Times New Roman"/>
          <w:b/>
          <w:u w:val="single"/>
          <w:lang w:val="en-US"/>
        </w:rPr>
        <w:br w:type="page"/>
      </w:r>
    </w:p>
    <w:p w14:paraId="29DE5F6A" w14:textId="66BE30B6" w:rsidR="00912066" w:rsidRPr="00B526A8" w:rsidRDefault="00FF2C23" w:rsidP="00B526A8">
      <w:pPr>
        <w:rPr>
          <w:rFonts w:ascii="Times New Roman" w:hAnsi="Times New Roman" w:cs="Times New Roman"/>
          <w:b/>
          <w:u w:val="single"/>
          <w:lang w:val="en-US"/>
        </w:rPr>
      </w:pPr>
      <w:r w:rsidRPr="00B526A8">
        <w:rPr>
          <w:rFonts w:ascii="Times New Roman" w:hAnsi="Times New Roman" w:cs="Times New Roman"/>
          <w:b/>
          <w:u w:val="single"/>
          <w:lang w:val="en-US"/>
        </w:rPr>
        <w:t>ANNEX I</w:t>
      </w:r>
    </w:p>
    <w:p w14:paraId="58B3AD58" w14:textId="77777777" w:rsidR="006F222E" w:rsidRPr="00B526A8" w:rsidRDefault="006F222E" w:rsidP="00B526A8">
      <w:pPr>
        <w:pStyle w:val="ListParagraph"/>
        <w:numPr>
          <w:ilvl w:val="0"/>
          <w:numId w:val="14"/>
        </w:numPr>
        <w:spacing w:line="240" w:lineRule="auto"/>
        <w:jc w:val="both"/>
        <w:rPr>
          <w:rFonts w:ascii="Times New Roman" w:hAnsi="Times New Roman" w:cs="Times New Roman"/>
          <w:b/>
          <w:lang w:val="en-US"/>
        </w:rPr>
      </w:pPr>
      <w:r w:rsidRPr="00B526A8">
        <w:rPr>
          <w:rFonts w:ascii="Times New Roman" w:hAnsi="Times New Roman" w:cs="Times New Roman"/>
          <w:b/>
          <w:lang w:val="en-US"/>
        </w:rPr>
        <w:t xml:space="preserve">How to determine ownership and control? </w:t>
      </w:r>
    </w:p>
    <w:p w14:paraId="000DEB5B"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For an EU operator, it is not always evident who has direct or indirect control over its business partner</w:t>
      </w:r>
      <w:r w:rsidRPr="00B526A8">
        <w:rPr>
          <w:rStyle w:val="FootnoteReference"/>
          <w:rFonts w:ascii="Times New Roman" w:hAnsi="Times New Roman" w:cs="Times New Roman"/>
          <w:bCs/>
          <w:lang w:val="en-US"/>
        </w:rPr>
        <w:footnoteReference w:id="5"/>
      </w:r>
      <w:r w:rsidRPr="00B526A8">
        <w:rPr>
          <w:rFonts w:ascii="Times New Roman" w:hAnsi="Times New Roman" w:cs="Times New Roman"/>
          <w:bCs/>
          <w:lang w:val="en-US"/>
        </w:rPr>
        <w:t xml:space="preserve">. However, EU operators </w:t>
      </w:r>
      <w:r w:rsidRPr="00B526A8">
        <w:rPr>
          <w:rFonts w:ascii="Times New Roman" w:hAnsi="Times New Roman" w:cs="Times New Roman"/>
          <w:b/>
          <w:lang w:val="en-US"/>
        </w:rPr>
        <w:t>must ensure</w:t>
      </w:r>
      <w:r w:rsidRPr="00B526A8">
        <w:rPr>
          <w:rFonts w:ascii="Times New Roman" w:hAnsi="Times New Roman" w:cs="Times New Roman"/>
          <w:bCs/>
          <w:lang w:val="en-US"/>
        </w:rPr>
        <w:t xml:space="preserve"> that they do not make economic resources available (directly or indirectly) to a person or entity who is subject to EU restrictive measures by dealing with an entity, which is controlled or owned by such a person or entity. Additionally, funds and economic resources belonging to, owned, held or controlled by a person or entity who is subject to EU restrictive measures shall to be frozen.</w:t>
      </w:r>
    </w:p>
    <w:p w14:paraId="310AA221"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 xml:space="preserve">The Council of the European Union has given guidance on the interpretation of ownership and control in the </w:t>
      </w:r>
      <w:r w:rsidRPr="00B526A8">
        <w:rPr>
          <w:rFonts w:ascii="Times New Roman" w:hAnsi="Times New Roman" w:cs="Times New Roman"/>
          <w:bCs/>
          <w:i/>
          <w:lang w:val="en-US"/>
        </w:rPr>
        <w:t>EU Best Practices for the effective implementation of restrictive measures</w:t>
      </w:r>
      <w:r w:rsidRPr="00B526A8">
        <w:rPr>
          <w:rFonts w:ascii="Times New Roman" w:hAnsi="Times New Roman" w:cs="Times New Roman"/>
          <w:bCs/>
          <w:lang w:val="en-US"/>
        </w:rPr>
        <w:t xml:space="preserve"> (hereafter EU Best Practices).</w:t>
      </w:r>
      <w:r w:rsidRPr="00B526A8">
        <w:rPr>
          <w:rStyle w:val="FootnoteReference"/>
          <w:rFonts w:ascii="Times New Roman" w:hAnsi="Times New Roman" w:cs="Times New Roman"/>
          <w:bCs/>
          <w:lang w:val="en-US"/>
        </w:rPr>
        <w:footnoteReference w:id="6"/>
      </w:r>
      <w:r w:rsidRPr="00B526A8">
        <w:rPr>
          <w:rFonts w:ascii="Times New Roman" w:hAnsi="Times New Roman" w:cs="Times New Roman"/>
          <w:bCs/>
          <w:lang w:val="en-US"/>
        </w:rPr>
        <w:t xml:space="preserve"> Furthermore, the Commission has published guidance and extensive FAQs (over 500) covering a broad range of topics and continues to update them, in order to assist stakeholders on how to apply the sanctions packages.</w:t>
      </w:r>
      <w:r w:rsidRPr="00B526A8">
        <w:rPr>
          <w:rStyle w:val="FootnoteReference"/>
          <w:rFonts w:ascii="Times New Roman" w:hAnsi="Times New Roman" w:cs="Times New Roman"/>
          <w:bCs/>
          <w:lang w:val="en-US"/>
        </w:rPr>
        <w:footnoteReference w:id="7"/>
      </w:r>
    </w:p>
    <w:p w14:paraId="7FFA9BEF" w14:textId="77777777" w:rsidR="006F222E" w:rsidRPr="00B526A8" w:rsidRDefault="006F222E" w:rsidP="00B526A8">
      <w:pPr>
        <w:spacing w:line="240" w:lineRule="auto"/>
        <w:jc w:val="both"/>
        <w:rPr>
          <w:rFonts w:ascii="Times New Roman" w:hAnsi="Times New Roman" w:cs="Times New Roman"/>
          <w:b/>
          <w:bCs/>
          <w:lang w:val="en-US"/>
        </w:rPr>
      </w:pPr>
      <w:r w:rsidRPr="00B526A8">
        <w:rPr>
          <w:rFonts w:ascii="Times New Roman" w:hAnsi="Times New Roman" w:cs="Times New Roman"/>
          <w:b/>
          <w:bCs/>
          <w:lang w:val="en-US"/>
        </w:rPr>
        <w:t>Ownership</w:t>
      </w:r>
    </w:p>
    <w:p w14:paraId="4C3D2665" w14:textId="77777777" w:rsidR="006F222E" w:rsidRPr="00B526A8" w:rsidRDefault="006F222E" w:rsidP="00B526A8">
      <w:pPr>
        <w:spacing w:line="240" w:lineRule="auto"/>
        <w:jc w:val="both"/>
        <w:rPr>
          <w:rFonts w:ascii="Times New Roman" w:hAnsi="Times New Roman" w:cs="Times New Roman"/>
          <w:bCs/>
          <w:i/>
          <w:lang w:val="en-US"/>
        </w:rPr>
      </w:pPr>
      <w:r w:rsidRPr="00B526A8">
        <w:rPr>
          <w:rFonts w:ascii="Times New Roman" w:hAnsi="Times New Roman" w:cs="Times New Roman"/>
          <w:bCs/>
          <w:lang w:val="en-US"/>
        </w:rPr>
        <w:t xml:space="preserve">In accordance with paragraph 62 of the EU best practices, </w:t>
      </w:r>
      <w:r w:rsidRPr="00B526A8">
        <w:rPr>
          <w:rFonts w:ascii="Times New Roman" w:hAnsi="Times New Roman" w:cs="Times New Roman"/>
          <w:bCs/>
          <w:i/>
          <w:lang w:val="en-US"/>
        </w:rPr>
        <w:t xml:space="preserve">the criterion to be taken into account when assessing whether a legal person or entity is owned by another person or entity is the possession of more than 50% of the proprietary rights of an entity or having majority interest in it. If this criterion is satisfied, it is considered that the legal person or entity is owned by another person or entity.  </w:t>
      </w:r>
    </w:p>
    <w:p w14:paraId="60F6D338"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Commission has given guidance in the FAQ´s on how to take aggregate ownership into consideration:</w:t>
      </w:r>
    </w:p>
    <w:p w14:paraId="78120613"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8. Aggregate ownership: If two or more listed persons are each minority shareholders of a non-listed entity, but their aggregate ownership amounts to more than 50% of that entity, should that entity be considered as owned by listed persons? </w:t>
      </w:r>
    </w:p>
    <w:p w14:paraId="667FF4F8"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Last update: 8 April 2022 </w:t>
      </w:r>
    </w:p>
    <w:p w14:paraId="55E5C7DA"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One should take into account the aggregated ownership of the entity. For example, if one listed person owns 30% of the entity and another listed person owns 25% of the entity, the entity should be considered as owned by listed persons.</w:t>
      </w:r>
      <w:r w:rsidRPr="00B526A8">
        <w:rPr>
          <w:rStyle w:val="FootnoteReference"/>
          <w:rFonts w:ascii="Times New Roman" w:hAnsi="Times New Roman" w:cs="Times New Roman"/>
          <w:bCs/>
          <w:lang w:val="en-US"/>
        </w:rPr>
        <w:footnoteReference w:id="8"/>
      </w:r>
    </w:p>
    <w:p w14:paraId="6B30D667"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Commission has also given guidance on how to take into consideration changes in the ownership and organizational structures:</w:t>
      </w:r>
    </w:p>
    <w:p w14:paraId="4B9E0FF3"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5. If, before the listing took effect, the assets of a listed person were transferred to a non-listed third person (e.g. a family member), do the assets still need to be frozen? </w:t>
      </w:r>
    </w:p>
    <w:p w14:paraId="09D6B1BA"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Last update: 8 April 2022 </w:t>
      </w:r>
    </w:p>
    <w:p w14:paraId="0C6CD4E3"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Article 2(1) of Council Regulation (EU) No 269/2014 does not apply retroactively. However, it does require the freezing of all assets currently belonging to, or held, owned or controlled by listed persons. If, at the time of the assessment, there are reasonable grounds to believe that certain assets “belong to” or are “controlled by” the listed person, even if they are nominally owned by someone else, then these assets must be frozen under Article 2(1). It does not matter when the assets were transferred. </w:t>
      </w:r>
    </w:p>
    <w:p w14:paraId="462FB14D"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In what regards the assessment, the criteria exemplified in the past by the Commission in the context of ‘control’ were non-exhaustive. In situations involving third persons (and possible family ties), other elements could also be taken into account, such as: </w:t>
      </w:r>
    </w:p>
    <w:p w14:paraId="2EB1B097"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closeness of business and family ties between the listed person and the third person;</w:t>
      </w:r>
    </w:p>
    <w:p w14:paraId="71D04D9F"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professional independence of the third person now owning the assets;</w:t>
      </w:r>
    </w:p>
    <w:p w14:paraId="5F3EB283"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previous gifts given to the third person and how they compare to the transaction in question;</w:t>
      </w:r>
    </w:p>
    <w:p w14:paraId="03533F35"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frequency/regularity of previous gifts to the third person;</w:t>
      </w:r>
    </w:p>
    <w:p w14:paraId="2BAC9225"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content of formal agreements between the listed person and the third person;</w:t>
      </w:r>
    </w:p>
    <w:p w14:paraId="166F70A2" w14:textId="77777777" w:rsidR="006F222E" w:rsidRPr="00B526A8" w:rsidRDefault="006F222E" w:rsidP="00B526A8">
      <w:pPr>
        <w:pStyle w:val="ListParagraph"/>
        <w:numPr>
          <w:ilvl w:val="0"/>
          <w:numId w:val="13"/>
        </w:numPr>
        <w:spacing w:line="240" w:lineRule="auto"/>
        <w:jc w:val="both"/>
        <w:rPr>
          <w:rFonts w:ascii="Times New Roman" w:hAnsi="Times New Roman" w:cs="Times New Roman"/>
          <w:bCs/>
          <w:lang w:val="en-US"/>
        </w:rPr>
      </w:pPr>
      <w:proofErr w:type="gramStart"/>
      <w:r w:rsidRPr="00B526A8">
        <w:rPr>
          <w:rFonts w:ascii="Times New Roman" w:hAnsi="Times New Roman" w:cs="Times New Roman"/>
          <w:bCs/>
          <w:lang w:val="en-US"/>
        </w:rPr>
        <w:t>the</w:t>
      </w:r>
      <w:proofErr w:type="gramEnd"/>
      <w:r w:rsidRPr="00B526A8">
        <w:rPr>
          <w:rFonts w:ascii="Times New Roman" w:hAnsi="Times New Roman" w:cs="Times New Roman"/>
          <w:bCs/>
          <w:lang w:val="en-US"/>
        </w:rPr>
        <w:t xml:space="preserve"> nature of the assets (e.g. whether these are shares in a company owned or controlled by the listed person).</w:t>
      </w:r>
      <w:r w:rsidRPr="00B526A8">
        <w:rPr>
          <w:rStyle w:val="FootnoteReference"/>
          <w:rFonts w:ascii="Times New Roman" w:hAnsi="Times New Roman" w:cs="Times New Roman"/>
          <w:bCs/>
          <w:lang w:val="en-US"/>
        </w:rPr>
        <w:footnoteReference w:id="9"/>
      </w:r>
    </w:p>
    <w:p w14:paraId="4C40C381" w14:textId="77777777" w:rsidR="006F222E" w:rsidRPr="00B526A8" w:rsidRDefault="006F222E" w:rsidP="00B526A8">
      <w:pPr>
        <w:spacing w:line="240" w:lineRule="auto"/>
        <w:jc w:val="both"/>
        <w:rPr>
          <w:rFonts w:ascii="Times New Roman" w:hAnsi="Times New Roman" w:cs="Times New Roman"/>
          <w:b/>
          <w:bCs/>
          <w:lang w:val="en-US"/>
        </w:rPr>
      </w:pPr>
      <w:r w:rsidRPr="00B526A8">
        <w:rPr>
          <w:rFonts w:ascii="Times New Roman" w:hAnsi="Times New Roman" w:cs="Times New Roman"/>
          <w:b/>
          <w:bCs/>
          <w:lang w:val="en-US"/>
        </w:rPr>
        <w:t>Control</w:t>
      </w:r>
    </w:p>
    <w:p w14:paraId="6B98FEBB"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The EU Best Practices states the following regarding the control criteria:</w:t>
      </w:r>
    </w:p>
    <w:p w14:paraId="67714816"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63. The criteria to be taken into account when assessing whether a legal person or entity is controlled by another person or entity, alone or pursuant to an agreement with another shareholder or other third party, could include, inter alia: </w:t>
      </w:r>
    </w:p>
    <w:p w14:paraId="7FE77371"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(a) </w:t>
      </w:r>
      <w:proofErr w:type="gramStart"/>
      <w:r w:rsidRPr="00B526A8">
        <w:rPr>
          <w:rFonts w:ascii="Times New Roman" w:hAnsi="Times New Roman" w:cs="Times New Roman"/>
          <w:bCs/>
          <w:lang w:val="en-US"/>
        </w:rPr>
        <w:t>having</w:t>
      </w:r>
      <w:proofErr w:type="gramEnd"/>
      <w:r w:rsidRPr="00B526A8">
        <w:rPr>
          <w:rFonts w:ascii="Times New Roman" w:hAnsi="Times New Roman" w:cs="Times New Roman"/>
          <w:bCs/>
          <w:lang w:val="en-US"/>
        </w:rPr>
        <w:t xml:space="preserve"> the right or exercising the power to appoint or remove a majority of the members of the administrative, management or supervisory body of such legal person or entity; </w:t>
      </w:r>
    </w:p>
    <w:p w14:paraId="6D44B520"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 xml:space="preserve">(b) having appointed solely as a result of the exercise of one's voting rights a majority of the members of the administrative, management or supervisory bodies of a legal person or entity who have held office during the present and previous financial year; </w:t>
      </w:r>
    </w:p>
    <w:p w14:paraId="7FE58F39" w14:textId="77777777" w:rsidR="006F222E" w:rsidRPr="00B526A8" w:rsidRDefault="006F222E" w:rsidP="00B526A8">
      <w:pPr>
        <w:spacing w:line="240" w:lineRule="auto"/>
        <w:ind w:left="1304"/>
        <w:jc w:val="both"/>
        <w:rPr>
          <w:rFonts w:ascii="Times New Roman" w:hAnsi="Times New Roman" w:cs="Times New Roman"/>
          <w:bCs/>
          <w:lang w:val="en-US"/>
        </w:rPr>
      </w:pPr>
      <w:r w:rsidRPr="00B526A8">
        <w:rPr>
          <w:rFonts w:ascii="Times New Roman" w:hAnsi="Times New Roman" w:cs="Times New Roman"/>
          <w:bCs/>
          <w:lang w:val="en-US"/>
        </w:rPr>
        <w:t>(c) controlling alone, pursuant to an agreement with other shareholders in or members of a legal person or entity, a majority of shareholders' or members' voting rights in that legal person or entity;</w:t>
      </w:r>
    </w:p>
    <w:p w14:paraId="24B46EA0"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(d) having the right to exercise a dominant influence over a legal person or entity, pursuant to an agreement entered into with that legal person or entity, or to a provision in its Memorandum or Articles of Association, where the law governing that legal person or entity permits its being subject to such agreement or provision; </w:t>
      </w:r>
    </w:p>
    <w:p w14:paraId="3904BFC6"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(e) having the power to exercise the right to exercise a dominant influence referred to in point (d), without being the holder of that right21; </w:t>
      </w:r>
    </w:p>
    <w:p w14:paraId="063DEBFF"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(f) </w:t>
      </w:r>
      <w:proofErr w:type="gramStart"/>
      <w:r w:rsidRPr="00B526A8">
        <w:rPr>
          <w:rFonts w:ascii="Times New Roman" w:hAnsi="Times New Roman" w:cs="Times New Roman"/>
          <w:lang w:val="en-US"/>
        </w:rPr>
        <w:t>having</w:t>
      </w:r>
      <w:proofErr w:type="gramEnd"/>
      <w:r w:rsidRPr="00B526A8">
        <w:rPr>
          <w:rFonts w:ascii="Times New Roman" w:hAnsi="Times New Roman" w:cs="Times New Roman"/>
          <w:lang w:val="en-US"/>
        </w:rPr>
        <w:t xml:space="preserve"> the right to use all or part of the assets of a legal person or entity; </w:t>
      </w:r>
    </w:p>
    <w:p w14:paraId="109339AE"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(g) </w:t>
      </w:r>
      <w:proofErr w:type="gramStart"/>
      <w:r w:rsidRPr="00B526A8">
        <w:rPr>
          <w:rFonts w:ascii="Times New Roman" w:hAnsi="Times New Roman" w:cs="Times New Roman"/>
          <w:lang w:val="en-US"/>
        </w:rPr>
        <w:t>managing</w:t>
      </w:r>
      <w:proofErr w:type="gramEnd"/>
      <w:r w:rsidRPr="00B526A8">
        <w:rPr>
          <w:rFonts w:ascii="Times New Roman" w:hAnsi="Times New Roman" w:cs="Times New Roman"/>
          <w:lang w:val="en-US"/>
        </w:rPr>
        <w:t xml:space="preserve"> the business of a legal person or entity on a unified basis, while publishing consolidated accounts; </w:t>
      </w:r>
    </w:p>
    <w:p w14:paraId="7B1889D8"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(h) </w:t>
      </w:r>
      <w:proofErr w:type="gramStart"/>
      <w:r w:rsidRPr="00B526A8">
        <w:rPr>
          <w:rFonts w:ascii="Times New Roman" w:hAnsi="Times New Roman" w:cs="Times New Roman"/>
          <w:lang w:val="en-US"/>
        </w:rPr>
        <w:t>sharing</w:t>
      </w:r>
      <w:proofErr w:type="gramEnd"/>
      <w:r w:rsidRPr="00B526A8">
        <w:rPr>
          <w:rFonts w:ascii="Times New Roman" w:hAnsi="Times New Roman" w:cs="Times New Roman"/>
          <w:lang w:val="en-US"/>
        </w:rPr>
        <w:t xml:space="preserve"> jointly and severally the financial liabilities of a legal person or entity, or guaranteeing them.</w:t>
      </w:r>
    </w:p>
    <w:p w14:paraId="776D282A"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64. If any of these criteria are satisfied, it is considered that the legal person or entity is controlled by another person or entity, unless the contrary can be established on a case by case basis.</w:t>
      </w:r>
    </w:p>
    <w:p w14:paraId="31AAC779"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65. The fulfilment of the above criteria of ownership or control may be refuted on a case by case basis.</w:t>
      </w:r>
    </w:p>
    <w:p w14:paraId="7FB33C4D" w14:textId="77777777" w:rsidR="006F222E" w:rsidRPr="00B526A8" w:rsidRDefault="006F222E" w:rsidP="00B526A8">
      <w:pPr>
        <w:spacing w:line="240" w:lineRule="auto"/>
        <w:jc w:val="both"/>
        <w:rPr>
          <w:rFonts w:ascii="Times New Roman" w:hAnsi="Times New Roman" w:cs="Times New Roman"/>
          <w:lang w:val="en-US"/>
        </w:rPr>
      </w:pPr>
      <w:r w:rsidRPr="00B526A8">
        <w:rPr>
          <w:rFonts w:ascii="Times New Roman" w:hAnsi="Times New Roman" w:cs="Times New Roman"/>
          <w:lang w:val="en-US"/>
        </w:rPr>
        <w:t>The Commission has also given its view on the control criteria. In the Commission notice of 1.9.2017</w:t>
      </w:r>
      <w:r w:rsidRPr="00B526A8">
        <w:rPr>
          <w:rStyle w:val="FootnoteReference"/>
          <w:rFonts w:ascii="Times New Roman" w:hAnsi="Times New Roman" w:cs="Times New Roman"/>
          <w:lang w:val="en-US"/>
        </w:rPr>
        <w:footnoteReference w:id="10"/>
      </w:r>
      <w:r w:rsidRPr="00B526A8">
        <w:rPr>
          <w:rFonts w:ascii="Times New Roman" w:hAnsi="Times New Roman" w:cs="Times New Roman"/>
          <w:lang w:val="en-US"/>
        </w:rPr>
        <w:t>, the Commission has stated the following:</w:t>
      </w:r>
    </w:p>
    <w:p w14:paraId="1A1D63E4"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When assessing whether a legal person or entity is controlled by another person or entity, alone or pursuant to an agreement with another shareholder or other third party, it is necessary to carry out a factual assessment of all the </w:t>
      </w:r>
      <w:proofErr w:type="spellStart"/>
      <w:r w:rsidRPr="00B526A8">
        <w:rPr>
          <w:rFonts w:ascii="Times New Roman" w:hAnsi="Times New Roman" w:cs="Times New Roman"/>
          <w:lang w:val="en-US"/>
        </w:rPr>
        <w:t>organisational</w:t>
      </w:r>
      <w:proofErr w:type="spellEnd"/>
      <w:r w:rsidRPr="00B526A8">
        <w:rPr>
          <w:rFonts w:ascii="Times New Roman" w:hAnsi="Times New Roman" w:cs="Times New Roman"/>
          <w:lang w:val="en-US"/>
        </w:rPr>
        <w:t xml:space="preserve">, structural and economic links between the two undertakings/entities. </w:t>
      </w:r>
    </w:p>
    <w:p w14:paraId="748DD680"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The determining factor is whether the listed entity is able to and effectively asserts a decisive influence over the conduct of the other entity in question. Whilst a significant shareholding is one factor that may suggest control, there is no minimum threshold. Even a minority shareholding may be sufficient if it is allied to rights greater than those normally granted to minority shareholders and if ‘consistent legal or economic indicia’ show that the listed entity is in fact influencing the other entity. </w:t>
      </w:r>
    </w:p>
    <w:p w14:paraId="006AE0F1"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 xml:space="preserve">The indicia of decisive influence include: </w:t>
      </w:r>
    </w:p>
    <w:p w14:paraId="1F443B85" w14:textId="77777777" w:rsidR="006F222E" w:rsidRPr="00B526A8" w:rsidRDefault="006F222E" w:rsidP="00B526A8">
      <w:pPr>
        <w:spacing w:line="240" w:lineRule="auto"/>
        <w:ind w:left="1304"/>
        <w:jc w:val="both"/>
        <w:rPr>
          <w:rFonts w:ascii="Times New Roman" w:hAnsi="Times New Roman" w:cs="Times New Roman"/>
          <w:lang w:val="en-US"/>
        </w:rPr>
      </w:pPr>
      <w:proofErr w:type="gramStart"/>
      <w:r w:rsidRPr="00B526A8">
        <w:rPr>
          <w:rFonts w:ascii="Times New Roman" w:hAnsi="Times New Roman" w:cs="Times New Roman"/>
          <w:lang w:val="en-US"/>
        </w:rPr>
        <w:t>a</w:t>
      </w:r>
      <w:proofErr w:type="gramEnd"/>
      <w:r w:rsidRPr="00B526A8">
        <w:rPr>
          <w:rFonts w:ascii="Times New Roman" w:hAnsi="Times New Roman" w:cs="Times New Roman"/>
          <w:lang w:val="en-US"/>
        </w:rPr>
        <w:t xml:space="preserve">. the power to appoint or remove a majority of the members of the administrative, management or supervisory body of such legal person or entity; </w:t>
      </w:r>
    </w:p>
    <w:p w14:paraId="17AC191D" w14:textId="77777777" w:rsidR="006F222E" w:rsidRPr="00B526A8" w:rsidRDefault="006F222E" w:rsidP="00B526A8">
      <w:pPr>
        <w:spacing w:line="240" w:lineRule="auto"/>
        <w:ind w:left="1304"/>
        <w:jc w:val="both"/>
        <w:rPr>
          <w:rFonts w:ascii="Times New Roman" w:hAnsi="Times New Roman" w:cs="Times New Roman"/>
          <w:lang w:val="en-US"/>
        </w:rPr>
      </w:pPr>
      <w:proofErr w:type="gramStart"/>
      <w:r w:rsidRPr="00B526A8">
        <w:rPr>
          <w:rFonts w:ascii="Times New Roman" w:hAnsi="Times New Roman" w:cs="Times New Roman"/>
          <w:lang w:val="en-US"/>
        </w:rPr>
        <w:t>b</w:t>
      </w:r>
      <w:proofErr w:type="gramEnd"/>
      <w:r w:rsidRPr="00B526A8">
        <w:rPr>
          <w:rFonts w:ascii="Times New Roman" w:hAnsi="Times New Roman" w:cs="Times New Roman"/>
          <w:lang w:val="en-US"/>
        </w:rPr>
        <w:t xml:space="preserve">. using all or part of the assets of a legal person or entity; </w:t>
      </w:r>
    </w:p>
    <w:p w14:paraId="404C2A91" w14:textId="77777777" w:rsidR="006F222E" w:rsidRPr="00B526A8" w:rsidRDefault="006F222E" w:rsidP="00B526A8">
      <w:pPr>
        <w:spacing w:line="240" w:lineRule="auto"/>
        <w:ind w:left="1304"/>
        <w:jc w:val="both"/>
        <w:rPr>
          <w:rFonts w:ascii="Times New Roman" w:hAnsi="Times New Roman" w:cs="Times New Roman"/>
          <w:lang w:val="en-US"/>
        </w:rPr>
      </w:pPr>
      <w:proofErr w:type="gramStart"/>
      <w:r w:rsidRPr="00B526A8">
        <w:rPr>
          <w:rFonts w:ascii="Times New Roman" w:hAnsi="Times New Roman" w:cs="Times New Roman"/>
          <w:lang w:val="en-US"/>
        </w:rPr>
        <w:t>c</w:t>
      </w:r>
      <w:proofErr w:type="gramEnd"/>
      <w:r w:rsidRPr="00B526A8">
        <w:rPr>
          <w:rFonts w:ascii="Times New Roman" w:hAnsi="Times New Roman" w:cs="Times New Roman"/>
          <w:lang w:val="en-US"/>
        </w:rPr>
        <w:t xml:space="preserve">. sharing jointly and severally the financial liabilities of a legal person or entity, or guaranteeing them; </w:t>
      </w:r>
    </w:p>
    <w:p w14:paraId="4509C146" w14:textId="77777777" w:rsidR="006F222E" w:rsidRPr="00B526A8" w:rsidRDefault="006F222E" w:rsidP="00B526A8">
      <w:pPr>
        <w:spacing w:line="240" w:lineRule="auto"/>
        <w:ind w:left="1304"/>
        <w:jc w:val="both"/>
        <w:rPr>
          <w:rFonts w:ascii="Times New Roman" w:hAnsi="Times New Roman" w:cs="Times New Roman"/>
          <w:lang w:val="en-US"/>
        </w:rPr>
      </w:pPr>
      <w:proofErr w:type="gramStart"/>
      <w:r w:rsidRPr="00B526A8">
        <w:rPr>
          <w:rFonts w:ascii="Times New Roman" w:hAnsi="Times New Roman" w:cs="Times New Roman"/>
          <w:lang w:val="en-US"/>
        </w:rPr>
        <w:t>d</w:t>
      </w:r>
      <w:proofErr w:type="gramEnd"/>
      <w:r w:rsidRPr="00B526A8">
        <w:rPr>
          <w:rFonts w:ascii="Times New Roman" w:hAnsi="Times New Roman" w:cs="Times New Roman"/>
          <w:lang w:val="en-US"/>
        </w:rPr>
        <w:t>. having influence as regards corporate strategy, operational policy, business plans, investment, capacity, provision of finance, human resources and legal matters;</w:t>
      </w:r>
    </w:p>
    <w:p w14:paraId="22486C41" w14:textId="77777777" w:rsidR="006F222E" w:rsidRPr="00B526A8" w:rsidRDefault="006F222E" w:rsidP="00B526A8">
      <w:pPr>
        <w:spacing w:line="240" w:lineRule="auto"/>
        <w:ind w:left="1304"/>
        <w:jc w:val="both"/>
        <w:rPr>
          <w:rFonts w:ascii="Times New Roman" w:hAnsi="Times New Roman" w:cs="Times New Roman"/>
          <w:lang w:val="en-US"/>
        </w:rPr>
      </w:pPr>
      <w:proofErr w:type="gramStart"/>
      <w:r w:rsidRPr="00B526A8">
        <w:rPr>
          <w:rFonts w:ascii="Times New Roman" w:hAnsi="Times New Roman" w:cs="Times New Roman"/>
          <w:lang w:val="en-US"/>
        </w:rPr>
        <w:t>e</w:t>
      </w:r>
      <w:proofErr w:type="gramEnd"/>
      <w:r w:rsidRPr="00B526A8">
        <w:rPr>
          <w:rFonts w:ascii="Times New Roman" w:hAnsi="Times New Roman" w:cs="Times New Roman"/>
          <w:lang w:val="en-US"/>
        </w:rPr>
        <w:t>. putting in place or maintaining mechanisms to monitor the commercial conduct of the legal person or entity;</w:t>
      </w:r>
    </w:p>
    <w:p w14:paraId="4F6DBA93" w14:textId="77777777" w:rsidR="006F222E" w:rsidRPr="00B526A8" w:rsidRDefault="006F222E" w:rsidP="00B526A8">
      <w:pPr>
        <w:spacing w:line="240" w:lineRule="auto"/>
        <w:ind w:left="1304"/>
        <w:jc w:val="both"/>
        <w:rPr>
          <w:rFonts w:ascii="Times New Roman" w:hAnsi="Times New Roman" w:cs="Times New Roman"/>
          <w:lang w:val="en-US"/>
        </w:rPr>
      </w:pPr>
      <w:r w:rsidRPr="00B526A8">
        <w:rPr>
          <w:rFonts w:ascii="Times New Roman" w:hAnsi="Times New Roman" w:cs="Times New Roman"/>
          <w:lang w:val="en-US"/>
        </w:rPr>
        <w:t>f. other indicia such as sharing a business address or using the same name which could cause third parties to have the impression that the two entities are in fact part of the same undertaking.</w:t>
      </w:r>
    </w:p>
    <w:p w14:paraId="79F308C6" w14:textId="77777777" w:rsidR="006F222E" w:rsidRPr="00B526A8" w:rsidRDefault="006F222E" w:rsidP="00B526A8">
      <w:pPr>
        <w:spacing w:line="240" w:lineRule="auto"/>
        <w:jc w:val="both"/>
        <w:rPr>
          <w:rFonts w:ascii="Times New Roman" w:hAnsi="Times New Roman" w:cs="Times New Roman"/>
          <w:b/>
          <w:lang w:val="en-US"/>
        </w:rPr>
      </w:pPr>
    </w:p>
    <w:p w14:paraId="3F9B85C0" w14:textId="6B781CBA" w:rsidR="006F222E" w:rsidRPr="00B526A8" w:rsidRDefault="006F222E" w:rsidP="00B526A8">
      <w:pPr>
        <w:spacing w:line="240" w:lineRule="auto"/>
        <w:jc w:val="both"/>
        <w:rPr>
          <w:rFonts w:ascii="Times New Roman" w:hAnsi="Times New Roman" w:cs="Times New Roman"/>
          <w:b/>
          <w:lang w:val="en-US"/>
        </w:rPr>
      </w:pPr>
      <w:r w:rsidRPr="00B526A8">
        <w:rPr>
          <w:rFonts w:ascii="Times New Roman" w:hAnsi="Times New Roman" w:cs="Times New Roman"/>
          <w:b/>
          <w:lang w:val="en-US"/>
        </w:rPr>
        <w:t>2. What is the “ultimate beneficial owner” and why does it matter?</w:t>
      </w:r>
    </w:p>
    <w:p w14:paraId="4C66E340" w14:textId="77777777" w:rsidR="006F222E" w:rsidRPr="00B526A8" w:rsidRDefault="006F222E" w:rsidP="00B526A8">
      <w:pPr>
        <w:spacing w:line="240" w:lineRule="auto"/>
        <w:jc w:val="both"/>
        <w:rPr>
          <w:rFonts w:ascii="Times New Roman" w:hAnsi="Times New Roman" w:cs="Times New Roman"/>
          <w:lang w:val="en-US"/>
        </w:rPr>
      </w:pPr>
      <w:r w:rsidRPr="00B526A8">
        <w:rPr>
          <w:rFonts w:ascii="Times New Roman" w:hAnsi="Times New Roman" w:cs="Times New Roman"/>
          <w:lang w:val="en-US"/>
        </w:rPr>
        <w:t xml:space="preserve">The Anti-Money </w:t>
      </w:r>
      <w:proofErr w:type="spellStart"/>
      <w:r w:rsidRPr="00B526A8">
        <w:rPr>
          <w:rFonts w:ascii="Times New Roman" w:hAnsi="Times New Roman" w:cs="Times New Roman"/>
          <w:lang w:val="en-US"/>
        </w:rPr>
        <w:t>Laundring</w:t>
      </w:r>
      <w:proofErr w:type="spellEnd"/>
      <w:r w:rsidRPr="00B526A8">
        <w:rPr>
          <w:rFonts w:ascii="Times New Roman" w:hAnsi="Times New Roman" w:cs="Times New Roman"/>
          <w:lang w:val="en-US"/>
        </w:rPr>
        <w:t xml:space="preserve"> legislation uses the term “ultimate beneficial owner” (UBO). In the process of determining the person who has control over the business partner, knowing the ultimate beneficial owner can prove useful. </w:t>
      </w:r>
    </w:p>
    <w:p w14:paraId="2228F98D" w14:textId="77777777" w:rsidR="006F222E"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
          <w:lang w:val="en-US"/>
        </w:rPr>
        <w:t>An ultimate beneficial owner</w:t>
      </w:r>
      <w:r w:rsidRPr="00B526A8">
        <w:rPr>
          <w:rFonts w:ascii="Times New Roman" w:hAnsi="Times New Roman" w:cs="Times New Roman"/>
          <w:bCs/>
          <w:lang w:val="en-US"/>
        </w:rPr>
        <w:t xml:space="preserve"> is any natural person who ultimately owns or controls a corporate entity or other legal entity and/or the natural person(s) on whose behalf a transaction or activity is being conducted. As a general rule of thumb (and without prejudice to the specific circumstances of a case), the ultimate beneficial owner of a legal entity may be the natural person who:</w:t>
      </w:r>
    </w:p>
    <w:p w14:paraId="18FA4DE6" w14:textId="77777777" w:rsidR="006F222E" w:rsidRPr="00B526A8" w:rsidRDefault="006F222E" w:rsidP="00B526A8">
      <w:pPr>
        <w:pStyle w:val="ListParagraph"/>
        <w:numPr>
          <w:ilvl w:val="0"/>
          <w:numId w:val="9"/>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holds an equity interest of at least 25%; or</w:t>
      </w:r>
    </w:p>
    <w:p w14:paraId="558B2275" w14:textId="77777777" w:rsidR="006F222E" w:rsidRPr="00B526A8" w:rsidRDefault="006F222E" w:rsidP="00B526A8">
      <w:pPr>
        <w:pStyle w:val="ListParagraph"/>
        <w:numPr>
          <w:ilvl w:val="0"/>
          <w:numId w:val="9"/>
        </w:numPr>
        <w:spacing w:line="240" w:lineRule="auto"/>
        <w:jc w:val="both"/>
        <w:rPr>
          <w:rFonts w:ascii="Times New Roman" w:hAnsi="Times New Roman" w:cs="Times New Roman"/>
          <w:bCs/>
          <w:lang w:val="en-US"/>
        </w:rPr>
      </w:pPr>
      <w:r w:rsidRPr="00B526A8">
        <w:rPr>
          <w:rFonts w:ascii="Times New Roman" w:hAnsi="Times New Roman" w:cs="Times New Roman"/>
          <w:bCs/>
          <w:lang w:val="en-US"/>
        </w:rPr>
        <w:t>wields at least 25% of the voting rights; or</w:t>
      </w:r>
    </w:p>
    <w:p w14:paraId="55B5BB4B" w14:textId="77777777" w:rsidR="006F222E" w:rsidRPr="00B526A8" w:rsidRDefault="006F222E" w:rsidP="00B526A8">
      <w:pPr>
        <w:pStyle w:val="ListParagraph"/>
        <w:numPr>
          <w:ilvl w:val="0"/>
          <w:numId w:val="9"/>
        </w:numPr>
        <w:spacing w:line="240" w:lineRule="auto"/>
        <w:jc w:val="both"/>
        <w:rPr>
          <w:rFonts w:ascii="Times New Roman" w:hAnsi="Times New Roman" w:cs="Times New Roman"/>
          <w:bCs/>
          <w:lang w:val="en-US"/>
        </w:rPr>
      </w:pPr>
      <w:proofErr w:type="gramStart"/>
      <w:r w:rsidRPr="00B526A8">
        <w:rPr>
          <w:rFonts w:ascii="Times New Roman" w:hAnsi="Times New Roman" w:cs="Times New Roman"/>
          <w:bCs/>
          <w:lang w:val="en-US"/>
        </w:rPr>
        <w:t>is</w:t>
      </w:r>
      <w:proofErr w:type="gramEnd"/>
      <w:r w:rsidRPr="00B526A8">
        <w:rPr>
          <w:rFonts w:ascii="Times New Roman" w:hAnsi="Times New Roman" w:cs="Times New Roman"/>
          <w:bCs/>
          <w:lang w:val="en-US"/>
        </w:rPr>
        <w:t xml:space="preserve"> the beneficiary of at least 25% of the equity.</w:t>
      </w:r>
    </w:p>
    <w:p w14:paraId="2971BF79" w14:textId="37DF0F74" w:rsidR="00010297" w:rsidRPr="00B526A8" w:rsidRDefault="006F222E" w:rsidP="00B526A8">
      <w:pPr>
        <w:spacing w:line="240" w:lineRule="auto"/>
        <w:jc w:val="both"/>
        <w:rPr>
          <w:rFonts w:ascii="Times New Roman" w:hAnsi="Times New Roman" w:cs="Times New Roman"/>
          <w:bCs/>
          <w:lang w:val="en-US"/>
        </w:rPr>
      </w:pPr>
      <w:r w:rsidRPr="00B526A8">
        <w:rPr>
          <w:rFonts w:ascii="Times New Roman" w:hAnsi="Times New Roman" w:cs="Times New Roman"/>
          <w:bCs/>
          <w:lang w:val="en-US"/>
        </w:rPr>
        <w:t>Other legal rights may confer control over the EU operator’s business partner to a person or entity who is subject to EU restrictive measures. Such rights may include the possibility to appoint the members of the management or supervisory board, to exercise a dominant influence on legal and business decisions or to act as a major financier. EU operators might consider referring to Article 3(6) of Directive (EU) 2015/849 (Anti-Money Laundering Directive) in order to find further details on identifying beneficial owners for legal persons and legal arrangements.</w:t>
      </w:r>
      <w:r w:rsidR="00010297" w:rsidRPr="00B526A8">
        <w:rPr>
          <w:rFonts w:ascii="Times New Roman" w:hAnsi="Times New Roman" w:cs="Times New Roman"/>
          <w:bCs/>
          <w:lang w:val="en-US"/>
        </w:rPr>
        <w:br w:type="page"/>
      </w:r>
    </w:p>
    <w:p w14:paraId="6DFB4E8B" w14:textId="2F5CA516" w:rsidR="00FF2C23" w:rsidRPr="00B526A8" w:rsidRDefault="00FF2C23" w:rsidP="00B526A8">
      <w:pPr>
        <w:rPr>
          <w:rFonts w:ascii="Times New Roman" w:hAnsi="Times New Roman" w:cs="Times New Roman"/>
          <w:b/>
          <w:u w:val="single"/>
          <w:lang w:val="en-US"/>
        </w:rPr>
      </w:pPr>
      <w:r w:rsidRPr="00B526A8">
        <w:rPr>
          <w:rFonts w:ascii="Times New Roman" w:hAnsi="Times New Roman" w:cs="Times New Roman"/>
          <w:b/>
          <w:u w:val="single"/>
          <w:lang w:val="en-US"/>
        </w:rPr>
        <w:t>ANNEX II</w:t>
      </w:r>
    </w:p>
    <w:p w14:paraId="0BCB464C" w14:textId="30E65F14" w:rsidR="00497B40" w:rsidRPr="00B526A8" w:rsidRDefault="0060502D" w:rsidP="00B526A8">
      <w:pPr>
        <w:rPr>
          <w:rFonts w:ascii="Times New Roman" w:hAnsi="Times New Roman" w:cs="Times New Roman"/>
          <w:b/>
          <w:u w:val="single"/>
          <w:lang w:val="en-US"/>
        </w:rPr>
      </w:pPr>
      <w:r w:rsidRPr="00B526A8">
        <w:rPr>
          <w:rFonts w:ascii="Times New Roman" w:hAnsi="Times New Roman" w:cs="Times New Roman"/>
          <w:b/>
          <w:u w:val="single"/>
          <w:lang w:val="en-US"/>
        </w:rPr>
        <w:t>Contact points in Finland:</w:t>
      </w:r>
    </w:p>
    <w:p w14:paraId="24DACE24" w14:textId="0535B4E6" w:rsidR="0060502D" w:rsidRPr="00B526A8" w:rsidRDefault="0060502D" w:rsidP="00B526A8">
      <w:pPr>
        <w:pStyle w:val="ListParagraph"/>
        <w:numPr>
          <w:ilvl w:val="0"/>
          <w:numId w:val="6"/>
        </w:numPr>
        <w:rPr>
          <w:rFonts w:ascii="Times New Roman" w:hAnsi="Times New Roman" w:cs="Times New Roman"/>
          <w:lang w:val="en-US"/>
        </w:rPr>
      </w:pPr>
      <w:r w:rsidRPr="00B526A8">
        <w:rPr>
          <w:rFonts w:ascii="Times New Roman" w:hAnsi="Times New Roman" w:cs="Times New Roman"/>
          <w:lang w:val="en-US"/>
        </w:rPr>
        <w:t xml:space="preserve">Sanctions Team, MFA of Finland, </w:t>
      </w:r>
      <w:hyperlink r:id="rId26" w:history="1">
        <w:r w:rsidRPr="00B526A8">
          <w:rPr>
            <w:rStyle w:val="Hyperlink"/>
            <w:rFonts w:ascii="Times New Roman" w:hAnsi="Times New Roman" w:cs="Times New Roman"/>
            <w:color w:val="auto"/>
            <w:lang w:val="en-US"/>
          </w:rPr>
          <w:t>Pakotteet.um@formin.fi</w:t>
        </w:r>
      </w:hyperlink>
      <w:r w:rsidRPr="00B526A8">
        <w:rPr>
          <w:rFonts w:ascii="Times New Roman" w:hAnsi="Times New Roman" w:cs="Times New Roman"/>
          <w:lang w:val="en-US"/>
        </w:rPr>
        <w:t xml:space="preserve">, tel. </w:t>
      </w:r>
      <w:r w:rsidRPr="00B526A8">
        <w:rPr>
          <w:rFonts w:ascii="Times New Roman" w:eastAsiaTheme="minorEastAsia" w:hAnsi="Times New Roman" w:cs="Times New Roman"/>
          <w:noProof/>
          <w:lang w:val="en-US" w:eastAsia="fi-FI"/>
        </w:rPr>
        <w:t xml:space="preserve">+358 50325 5965 </w:t>
      </w:r>
      <w:r w:rsidR="00E133F9" w:rsidRPr="00B526A8">
        <w:rPr>
          <w:rFonts w:ascii="Times New Roman" w:eastAsiaTheme="minorEastAsia" w:hAnsi="Times New Roman" w:cs="Times New Roman"/>
          <w:noProof/>
          <w:lang w:val="en-US" w:eastAsia="fi-FI"/>
        </w:rPr>
        <w:t>(</w:t>
      </w:r>
      <w:r w:rsidRPr="00B526A8">
        <w:rPr>
          <w:rFonts w:ascii="Times New Roman" w:eastAsiaTheme="minorEastAsia" w:hAnsi="Times New Roman" w:cs="Times New Roman"/>
          <w:noProof/>
          <w:lang w:val="en-US" w:eastAsia="fi-FI"/>
        </w:rPr>
        <w:t>Mon-Fri 1 p.m. – 3 p.m.</w:t>
      </w:r>
      <w:r w:rsidR="00E133F9" w:rsidRPr="00B526A8">
        <w:rPr>
          <w:rFonts w:ascii="Times New Roman" w:eastAsiaTheme="minorEastAsia" w:hAnsi="Times New Roman" w:cs="Times New Roman"/>
          <w:noProof/>
          <w:lang w:val="en-US" w:eastAsia="fi-FI"/>
        </w:rPr>
        <w:t>)</w:t>
      </w:r>
      <w:r w:rsidRPr="00B526A8">
        <w:rPr>
          <w:rFonts w:ascii="Times New Roman" w:eastAsiaTheme="minorEastAsia" w:hAnsi="Times New Roman" w:cs="Times New Roman"/>
          <w:noProof/>
          <w:lang w:val="en-US" w:eastAsia="fi-FI"/>
        </w:rPr>
        <w:t xml:space="preserve"> </w:t>
      </w:r>
    </w:p>
    <w:p w14:paraId="06F46BF5" w14:textId="77777777" w:rsidR="0060502D" w:rsidRPr="00B526A8" w:rsidRDefault="0060502D" w:rsidP="00B526A8">
      <w:pPr>
        <w:pStyle w:val="ListParagraph"/>
        <w:rPr>
          <w:rFonts w:ascii="Times New Roman" w:hAnsi="Times New Roman" w:cs="Times New Roman"/>
          <w:lang w:val="en-US"/>
        </w:rPr>
      </w:pPr>
    </w:p>
    <w:p w14:paraId="527A79BA" w14:textId="77777777" w:rsidR="0060502D" w:rsidRPr="00B526A8" w:rsidRDefault="0060502D" w:rsidP="00B526A8">
      <w:pPr>
        <w:pStyle w:val="ListParagraph"/>
        <w:numPr>
          <w:ilvl w:val="0"/>
          <w:numId w:val="6"/>
        </w:numPr>
        <w:rPr>
          <w:rFonts w:ascii="Times New Roman" w:eastAsiaTheme="minorEastAsia" w:hAnsi="Times New Roman" w:cs="Times New Roman"/>
          <w:noProof/>
          <w:lang w:val="en-US" w:eastAsia="fi-FI"/>
        </w:rPr>
      </w:pPr>
      <w:r w:rsidRPr="00B526A8">
        <w:rPr>
          <w:rFonts w:ascii="Times New Roman" w:eastAsiaTheme="minorEastAsia" w:hAnsi="Times New Roman" w:cs="Times New Roman"/>
          <w:noProof/>
          <w:lang w:val="en-US" w:eastAsia="fi-FI"/>
        </w:rPr>
        <w:t>Customs, Control Department</w:t>
      </w:r>
    </w:p>
    <w:p w14:paraId="6A5CD35B" w14:textId="1FE54518" w:rsidR="0060502D" w:rsidRPr="00B526A8" w:rsidRDefault="0060502D" w:rsidP="00B526A8">
      <w:pPr>
        <w:pStyle w:val="ListParagraph"/>
        <w:numPr>
          <w:ilvl w:val="1"/>
          <w:numId w:val="6"/>
        </w:numPr>
        <w:rPr>
          <w:rFonts w:ascii="Times New Roman" w:eastAsiaTheme="minorEastAsia" w:hAnsi="Times New Roman" w:cs="Times New Roman"/>
          <w:noProof/>
          <w:lang w:val="en-US" w:eastAsia="fi-FI"/>
        </w:rPr>
      </w:pPr>
      <w:r w:rsidRPr="00B526A8">
        <w:rPr>
          <w:rFonts w:ascii="Times New Roman" w:eastAsiaTheme="minorEastAsia" w:hAnsi="Times New Roman" w:cs="Times New Roman"/>
          <w:noProof/>
          <w:lang w:val="en-US" w:eastAsia="fi-FI"/>
        </w:rPr>
        <w:t xml:space="preserve">Tip sheet: </w:t>
      </w:r>
      <w:hyperlink r:id="rId27" w:history="1">
        <w:r w:rsidRPr="00B526A8">
          <w:rPr>
            <w:rStyle w:val="Hyperlink"/>
            <w:rFonts w:ascii="Times New Roman" w:eastAsiaTheme="minorEastAsia" w:hAnsi="Times New Roman" w:cs="Times New Roman"/>
            <w:noProof/>
            <w:color w:val="auto"/>
            <w:lang w:val="en-US" w:eastAsia="fi-FI"/>
          </w:rPr>
          <w:t>https://vihjeet.tulli.fi/</w:t>
        </w:r>
      </w:hyperlink>
      <w:r w:rsidRPr="00B526A8">
        <w:rPr>
          <w:rFonts w:ascii="Times New Roman" w:eastAsiaTheme="minorEastAsia" w:hAnsi="Times New Roman" w:cs="Times New Roman"/>
          <w:noProof/>
          <w:lang w:val="en-US" w:eastAsia="fi-FI"/>
        </w:rPr>
        <w:t xml:space="preserve"> </w:t>
      </w:r>
    </w:p>
    <w:p w14:paraId="146A674E" w14:textId="23309CEC" w:rsidR="000312CC" w:rsidRPr="00B526A8" w:rsidRDefault="0060502D" w:rsidP="00B526A8">
      <w:pPr>
        <w:pStyle w:val="ListParagraph"/>
        <w:numPr>
          <w:ilvl w:val="1"/>
          <w:numId w:val="6"/>
        </w:numPr>
        <w:rPr>
          <w:rFonts w:ascii="Times New Roman" w:hAnsi="Times New Roman" w:cs="Times New Roman"/>
          <w:lang w:val="en-US"/>
        </w:rPr>
      </w:pPr>
      <w:r w:rsidRPr="00B526A8">
        <w:rPr>
          <w:rFonts w:ascii="Times New Roman" w:eastAsiaTheme="minorEastAsia" w:hAnsi="Times New Roman" w:cs="Times New Roman"/>
          <w:noProof/>
          <w:lang w:val="en-US" w:eastAsia="fi-FI"/>
        </w:rPr>
        <w:t xml:space="preserve">In urgent cases of customs offences, the toll-free hotline serves around the clock at </w:t>
      </w:r>
      <w:bookmarkStart w:id="0" w:name="_GoBack"/>
      <w:bookmarkEnd w:id="0"/>
      <w:r w:rsidRPr="00B526A8">
        <w:rPr>
          <w:rFonts w:ascii="Times New Roman" w:eastAsiaTheme="minorEastAsia" w:hAnsi="Times New Roman" w:cs="Times New Roman"/>
          <w:noProof/>
          <w:lang w:val="en-US" w:eastAsia="fi-FI"/>
        </w:rPr>
        <w:t xml:space="preserve">+358 800 14600. </w:t>
      </w:r>
      <w:r w:rsidRPr="00B526A8">
        <w:rPr>
          <w:rFonts w:ascii="Times New Roman" w:hAnsi="Times New Roman" w:cs="Times New Roman"/>
          <w:lang w:val="en-US"/>
        </w:rPr>
        <w:t xml:space="preserve"> </w:t>
      </w:r>
    </w:p>
    <w:sectPr w:rsidR="000312CC" w:rsidRPr="00B526A8">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88A8" w14:textId="77777777" w:rsidR="00625809" w:rsidRDefault="00625809" w:rsidP="002F6E70">
      <w:pPr>
        <w:spacing w:after="0" w:line="240" w:lineRule="auto"/>
      </w:pPr>
      <w:r>
        <w:separator/>
      </w:r>
    </w:p>
  </w:endnote>
  <w:endnote w:type="continuationSeparator" w:id="0">
    <w:p w14:paraId="5C3D56E5" w14:textId="77777777" w:rsidR="00625809" w:rsidRDefault="00625809" w:rsidP="002F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26BE" w14:textId="199F7197" w:rsidR="00D44175" w:rsidRPr="00D44175" w:rsidRDefault="00D44175" w:rsidP="00B20B97">
    <w:pPr>
      <w:pStyle w:val="Footer"/>
      <w:rPr>
        <w:rFonts w:ascii="Times New Roman" w:hAnsi="Times New Roman" w:cs="Times New Roman"/>
      </w:rPr>
    </w:pPr>
    <w:r w:rsidRPr="00D44175">
      <w:rPr>
        <w:rFonts w:ascii="Times New Roman" w:hAnsi="Times New Roman" w:cs="Times New Roman"/>
      </w:rPr>
      <w:t>1</w:t>
    </w:r>
    <w:r w:rsidR="00B20B97">
      <w:rPr>
        <w:rFonts w:ascii="Times New Roman" w:hAnsi="Times New Roman" w:cs="Times New Roman"/>
      </w:rPr>
      <w:t>3</w:t>
    </w:r>
    <w:r w:rsidRPr="00D44175">
      <w:rPr>
        <w:rFonts w:ascii="Times New Roman" w:hAnsi="Times New Roman" w:cs="Times New Roman"/>
      </w:rPr>
      <w:t>.7.2023</w:t>
    </w:r>
    <w:r w:rsidR="00B20B97">
      <w:rPr>
        <w:rFonts w:ascii="Times New Roman" w:hAnsi="Times New Roman" w:cs="Times New Roman"/>
      </w:rPr>
      <w:tab/>
    </w:r>
    <w:r w:rsidR="00B20B97">
      <w:rPr>
        <w:rFonts w:ascii="Times New Roman" w:hAnsi="Times New Roman" w:cs="Times New Roman"/>
      </w:rPr>
      <w:tab/>
    </w:r>
    <w:r w:rsidR="00B20B97" w:rsidRPr="00B20B97">
      <w:rPr>
        <w:rFonts w:ascii="Times New Roman" w:hAnsi="Times New Roman" w:cs="Times New Roman"/>
      </w:rPr>
      <w:fldChar w:fldCharType="begin"/>
    </w:r>
    <w:r w:rsidR="00B20B97" w:rsidRPr="00B20B97">
      <w:rPr>
        <w:rFonts w:ascii="Times New Roman" w:hAnsi="Times New Roman" w:cs="Times New Roman"/>
      </w:rPr>
      <w:instrText xml:space="preserve"> PAGE   \* MERGEFORMAT </w:instrText>
    </w:r>
    <w:r w:rsidR="00B20B97" w:rsidRPr="00B20B97">
      <w:rPr>
        <w:rFonts w:ascii="Times New Roman" w:hAnsi="Times New Roman" w:cs="Times New Roman"/>
      </w:rPr>
      <w:fldChar w:fldCharType="separate"/>
    </w:r>
    <w:r w:rsidR="00571EB6">
      <w:rPr>
        <w:rFonts w:ascii="Times New Roman" w:hAnsi="Times New Roman" w:cs="Times New Roman"/>
        <w:noProof/>
      </w:rPr>
      <w:t>1</w:t>
    </w:r>
    <w:r w:rsidR="00B20B97" w:rsidRPr="00B20B97">
      <w:rPr>
        <w:rFonts w:ascii="Times New Roman" w:hAnsi="Times New Roman" w:cs="Times New Roman"/>
        <w:noProof/>
      </w:rPr>
      <w:fldChar w:fldCharType="end"/>
    </w:r>
    <w:r w:rsidR="00B20B97">
      <w:rPr>
        <w:rFonts w:ascii="Times New Roman" w:hAnsi="Times New Roman" w:cs="Times New Roman"/>
        <w:noProof/>
      </w:rPr>
      <w:t xml:space="preserve"> (1</w:t>
    </w:r>
    <w:r w:rsidR="00571EB6">
      <w:rPr>
        <w:rFonts w:ascii="Times New Roman" w:hAnsi="Times New Roman" w:cs="Times New Roman"/>
        <w:noProof/>
      </w:rPr>
      <w:t>3</w:t>
    </w:r>
    <w:r w:rsidR="00B20B97">
      <w:rPr>
        <w:rFonts w:ascii="Times New Roman" w:hAnsi="Times New Roman" w:cs="Times New Roman"/>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17F55" w14:textId="77777777" w:rsidR="00625809" w:rsidRDefault="00625809" w:rsidP="002F6E70">
      <w:pPr>
        <w:spacing w:after="0" w:line="240" w:lineRule="auto"/>
      </w:pPr>
      <w:r>
        <w:separator/>
      </w:r>
    </w:p>
  </w:footnote>
  <w:footnote w:type="continuationSeparator" w:id="0">
    <w:p w14:paraId="4FB74ECC" w14:textId="77777777" w:rsidR="00625809" w:rsidRDefault="00625809" w:rsidP="002F6E70">
      <w:pPr>
        <w:spacing w:after="0" w:line="240" w:lineRule="auto"/>
      </w:pPr>
      <w:r>
        <w:continuationSeparator/>
      </w:r>
    </w:p>
  </w:footnote>
  <w:footnote w:id="1">
    <w:p w14:paraId="3E274804" w14:textId="598955E4" w:rsidR="00483556" w:rsidRPr="00483556" w:rsidRDefault="00483556">
      <w:pPr>
        <w:pStyle w:val="FootnoteText"/>
        <w:rPr>
          <w:lang w:val="en-US"/>
        </w:rPr>
      </w:pPr>
      <w:r w:rsidRPr="00B526A8">
        <w:rPr>
          <w:rStyle w:val="FootnoteReference"/>
        </w:rPr>
        <w:footnoteRef/>
      </w:r>
      <w:r w:rsidRPr="00B526A8">
        <w:rPr>
          <w:lang w:val="en-US"/>
        </w:rPr>
        <w:t xml:space="preserve"> The individual sanctions target people responsible for supporting, financing or implementing actions which undermine the territorial integrity, sovereignty and independence of Ukraine or who benefit from these actions. The individual sanctions can also target persons or entities circumventing EU sanctions or facilitating circumvention of sanctions.</w:t>
      </w:r>
      <w:r>
        <w:rPr>
          <w:lang w:val="en-US"/>
        </w:rPr>
        <w:t xml:space="preserve"> </w:t>
      </w:r>
    </w:p>
  </w:footnote>
  <w:footnote w:id="2">
    <w:p w14:paraId="5AADFA40" w14:textId="77777777" w:rsidR="007A67E4" w:rsidRPr="007A67E4" w:rsidRDefault="007A67E4" w:rsidP="007A67E4">
      <w:pPr>
        <w:pStyle w:val="FootnoteText"/>
        <w:rPr>
          <w:lang w:val="en-US"/>
        </w:rPr>
      </w:pPr>
      <w:r>
        <w:rPr>
          <w:rStyle w:val="FootnoteReference"/>
        </w:rPr>
        <w:footnoteRef/>
      </w:r>
      <w:r w:rsidRPr="007A67E4">
        <w:rPr>
          <w:lang w:val="en-US"/>
        </w:rPr>
        <w:t xml:space="preserve"> </w:t>
      </w:r>
      <w:r>
        <w:rPr>
          <w:lang w:val="en-US"/>
        </w:rPr>
        <w:t xml:space="preserve">Please see, for example, the </w:t>
      </w:r>
      <w:r w:rsidRPr="007A67E4">
        <w:rPr>
          <w:lang w:val="en-US"/>
        </w:rPr>
        <w:t>US FINCEN and BIS notice on attempts to circumvent sanctions in the context of export controls (</w:t>
      </w:r>
      <w:proofErr w:type="spellStart"/>
      <w:r>
        <w:rPr>
          <w:lang w:val="en-US"/>
        </w:rPr>
        <w:fldChar w:fldCharType="begin"/>
      </w:r>
      <w:r>
        <w:rPr>
          <w:lang w:val="en-US"/>
        </w:rPr>
        <w:instrText xml:space="preserve"> HYPERLINK "https://www.fincen.gov/sites/default/files/2022-06/FinCEN%20and%20Bis%20Joint%20Alert%20FINAL.pdf" </w:instrText>
      </w:r>
      <w:r>
        <w:rPr>
          <w:lang w:val="en-US"/>
        </w:rPr>
        <w:fldChar w:fldCharType="separate"/>
      </w:r>
      <w:r w:rsidRPr="007A67E4">
        <w:rPr>
          <w:rStyle w:val="Hyperlink"/>
          <w:lang w:val="en-US"/>
        </w:rPr>
        <w:t>FinCEN</w:t>
      </w:r>
      <w:proofErr w:type="spellEnd"/>
      <w:r w:rsidRPr="007A67E4">
        <w:rPr>
          <w:rStyle w:val="Hyperlink"/>
          <w:lang w:val="en-US"/>
        </w:rPr>
        <w:t xml:space="preserve"> and </w:t>
      </w:r>
      <w:proofErr w:type="spellStart"/>
      <w:r w:rsidRPr="007A67E4">
        <w:rPr>
          <w:rStyle w:val="Hyperlink"/>
          <w:lang w:val="en-US"/>
        </w:rPr>
        <w:t>Bis</w:t>
      </w:r>
      <w:proofErr w:type="spellEnd"/>
      <w:r w:rsidRPr="007A67E4">
        <w:rPr>
          <w:rStyle w:val="Hyperlink"/>
          <w:lang w:val="en-US"/>
        </w:rPr>
        <w:t xml:space="preserve"> Joint Alert</w:t>
      </w:r>
      <w:r>
        <w:rPr>
          <w:lang w:val="en-US"/>
        </w:rPr>
        <w:fldChar w:fldCharType="end"/>
      </w:r>
      <w:r>
        <w:rPr>
          <w:lang w:val="en-US"/>
        </w:rPr>
        <w:t>)</w:t>
      </w:r>
    </w:p>
  </w:footnote>
  <w:footnote w:id="3">
    <w:p w14:paraId="0EE1A480" w14:textId="3ABA542B" w:rsidR="00AE2BB6" w:rsidRPr="002965AE" w:rsidRDefault="00AE2BB6">
      <w:pPr>
        <w:pStyle w:val="FootnoteText"/>
        <w:rPr>
          <w:rFonts w:ascii="Times New Roman" w:hAnsi="Times New Roman" w:cs="Times New Roman"/>
          <w:lang w:val="en-US"/>
        </w:rPr>
      </w:pPr>
      <w:r w:rsidRPr="002965AE">
        <w:rPr>
          <w:rStyle w:val="FootnoteReference"/>
          <w:rFonts w:ascii="Times New Roman" w:hAnsi="Times New Roman" w:cs="Times New Roman"/>
        </w:rPr>
        <w:footnoteRef/>
      </w:r>
      <w:r w:rsidRPr="002965AE">
        <w:rPr>
          <w:rFonts w:ascii="Times New Roman" w:hAnsi="Times New Roman" w:cs="Times New Roman"/>
          <w:lang w:val="en-US"/>
        </w:rPr>
        <w:t xml:space="preserve"> For more red-flags on crypto services refer to: </w:t>
      </w:r>
      <w:hyperlink r:id="rId1" w:history="1">
        <w:proofErr w:type="spellStart"/>
        <w:r w:rsidRPr="002965AE">
          <w:rPr>
            <w:rStyle w:val="Hyperlink"/>
            <w:rFonts w:ascii="Times New Roman" w:hAnsi="Times New Roman" w:cs="Times New Roman"/>
            <w:lang w:val="en-US"/>
          </w:rPr>
          <w:t>FinCEN</w:t>
        </w:r>
        <w:proofErr w:type="spellEnd"/>
        <w:r w:rsidRPr="002965AE">
          <w:rPr>
            <w:rStyle w:val="Hyperlink"/>
            <w:rFonts w:ascii="Times New Roman" w:hAnsi="Times New Roman" w:cs="Times New Roman"/>
            <w:lang w:val="en-US"/>
          </w:rPr>
          <w:t xml:space="preserve"> Alert, FIN-2022-Alert001, March 7, 2022</w:t>
        </w:r>
      </w:hyperlink>
      <w:r w:rsidRPr="002965AE">
        <w:rPr>
          <w:rFonts w:ascii="Times New Roman" w:hAnsi="Times New Roman" w:cs="Times New Roman"/>
          <w:lang w:val="en-US"/>
        </w:rPr>
        <w:t xml:space="preserve">, </w:t>
      </w:r>
      <w:hyperlink r:id="rId2" w:history="1">
        <w:r w:rsidRPr="002965AE">
          <w:rPr>
            <w:rStyle w:val="Hyperlink"/>
            <w:rFonts w:ascii="Times New Roman" w:hAnsi="Times New Roman" w:cs="Times New Roman"/>
            <w:lang w:val="en-US"/>
          </w:rPr>
          <w:t>Special Bulletin on Russia-linked money laundering activities (canada.ca)</w:t>
        </w:r>
      </w:hyperlink>
    </w:p>
  </w:footnote>
  <w:footnote w:id="4">
    <w:p w14:paraId="0FD0FC45" w14:textId="23D57E0B" w:rsidR="00AA4E3A" w:rsidRPr="00AA4E3A" w:rsidRDefault="00AA4E3A">
      <w:pPr>
        <w:pStyle w:val="FootnoteText"/>
        <w:rPr>
          <w:lang w:val="en-US"/>
        </w:rPr>
      </w:pPr>
      <w:r>
        <w:rPr>
          <w:rStyle w:val="FootnoteReference"/>
        </w:rPr>
        <w:footnoteRef/>
      </w:r>
      <w:r w:rsidRPr="00AA4E3A">
        <w:rPr>
          <w:lang w:val="en-US"/>
        </w:rPr>
        <w:t xml:space="preserve"> </w:t>
      </w:r>
      <w:r w:rsidRPr="00AA4E3A">
        <w:rPr>
          <w:lang w:val="en-US"/>
        </w:rPr>
        <w:t>https://finance.ec.europa.eu/system/files/2020-01/faqs-restrictive-measures-iran_en.pdf</w:t>
      </w:r>
    </w:p>
  </w:footnote>
  <w:footnote w:id="5">
    <w:p w14:paraId="03609B81" w14:textId="77777777" w:rsidR="006F222E" w:rsidRPr="0069049C" w:rsidRDefault="006F222E" w:rsidP="006F222E">
      <w:pPr>
        <w:pStyle w:val="FootnoteText"/>
        <w:rPr>
          <w:rFonts w:ascii="Times New Roman" w:hAnsi="Times New Roman" w:cs="Times New Roman"/>
          <w:lang w:val="en-US"/>
        </w:rPr>
      </w:pPr>
      <w:r w:rsidRPr="0069049C">
        <w:rPr>
          <w:rStyle w:val="FootnoteReference"/>
          <w:rFonts w:ascii="Times New Roman" w:hAnsi="Times New Roman" w:cs="Times New Roman"/>
        </w:rPr>
        <w:footnoteRef/>
      </w:r>
      <w:r w:rsidRPr="0069049C">
        <w:rPr>
          <w:rFonts w:ascii="Times New Roman" w:hAnsi="Times New Roman" w:cs="Times New Roman"/>
          <w:lang w:val="en-US"/>
        </w:rPr>
        <w:t xml:space="preserve"> </w:t>
      </w:r>
      <w:hyperlink r:id="rId3" w:history="1">
        <w:r w:rsidRPr="0069049C">
          <w:rPr>
            <w:rStyle w:val="Hyperlink"/>
            <w:rFonts w:ascii="Times New Roman" w:hAnsi="Times New Roman" w:cs="Times New Roman"/>
            <w:lang w:val="en-US"/>
          </w:rPr>
          <w:t xml:space="preserve">Q&amp;A due diligence on restrictive measures for </w:t>
        </w:r>
        <w:proofErr w:type="spellStart"/>
        <w:r w:rsidRPr="0069049C">
          <w:rPr>
            <w:rStyle w:val="Hyperlink"/>
            <w:rFonts w:ascii="Times New Roman" w:hAnsi="Times New Roman" w:cs="Times New Roman"/>
            <w:lang w:val="en-US"/>
          </w:rPr>
          <w:t>eu</w:t>
        </w:r>
        <w:proofErr w:type="spellEnd"/>
        <w:r w:rsidRPr="0069049C">
          <w:rPr>
            <w:rStyle w:val="Hyperlink"/>
            <w:rFonts w:ascii="Times New Roman" w:hAnsi="Times New Roman" w:cs="Times New Roman"/>
            <w:lang w:val="en-US"/>
          </w:rPr>
          <w:t xml:space="preserve"> businesses dealing with Iran (europa.eu)</w:t>
        </w:r>
      </w:hyperlink>
      <w:r>
        <w:rPr>
          <w:rStyle w:val="Hyperlink"/>
          <w:rFonts w:ascii="Times New Roman" w:hAnsi="Times New Roman" w:cs="Times New Roman"/>
          <w:lang w:val="en-US"/>
        </w:rPr>
        <w:t>.</w:t>
      </w:r>
    </w:p>
  </w:footnote>
  <w:footnote w:id="6">
    <w:p w14:paraId="2C3A467B" w14:textId="77777777" w:rsidR="006F222E" w:rsidRPr="0069049C" w:rsidRDefault="006F222E" w:rsidP="006F222E">
      <w:pPr>
        <w:pStyle w:val="FootnoteText"/>
        <w:rPr>
          <w:rFonts w:ascii="Times New Roman" w:hAnsi="Times New Roman" w:cs="Times New Roman"/>
          <w:lang w:val="en-US"/>
        </w:rPr>
      </w:pPr>
      <w:r w:rsidRPr="0069049C">
        <w:rPr>
          <w:rStyle w:val="FootnoteReference"/>
          <w:rFonts w:ascii="Times New Roman" w:hAnsi="Times New Roman" w:cs="Times New Roman"/>
        </w:rPr>
        <w:footnoteRef/>
      </w:r>
      <w:r w:rsidRPr="0069049C">
        <w:rPr>
          <w:rFonts w:ascii="Times New Roman" w:hAnsi="Times New Roman" w:cs="Times New Roman"/>
          <w:lang w:val="en-US"/>
        </w:rPr>
        <w:t xml:space="preserve"> </w:t>
      </w:r>
      <w:hyperlink r:id="rId4" w:history="1">
        <w:r w:rsidRPr="0069049C">
          <w:rPr>
            <w:rStyle w:val="Hyperlink"/>
            <w:rFonts w:ascii="Times New Roman" w:hAnsi="Times New Roman" w:cs="Times New Roman"/>
            <w:lang w:val="en-US"/>
          </w:rPr>
          <w:t>https://data.consilium.europa.eu/doc/document/ST-10572-2022-INIT/en/pdf</w:t>
        </w:r>
      </w:hyperlink>
      <w:r>
        <w:rPr>
          <w:rFonts w:ascii="Times New Roman" w:hAnsi="Times New Roman" w:cs="Times New Roman"/>
          <w:lang w:val="en-US"/>
        </w:rPr>
        <w:t>.</w:t>
      </w:r>
    </w:p>
  </w:footnote>
  <w:footnote w:id="7">
    <w:p w14:paraId="52AEB360" w14:textId="77777777" w:rsidR="006F222E" w:rsidRPr="0069049C" w:rsidRDefault="006F222E" w:rsidP="006F222E">
      <w:pPr>
        <w:pStyle w:val="FootnoteText"/>
        <w:rPr>
          <w:rFonts w:ascii="Times New Roman" w:hAnsi="Times New Roman" w:cs="Times New Roman"/>
          <w:lang w:val="en-US"/>
        </w:rPr>
      </w:pPr>
      <w:r w:rsidRPr="0069049C">
        <w:rPr>
          <w:rStyle w:val="FootnoteReference"/>
          <w:rFonts w:ascii="Times New Roman" w:hAnsi="Times New Roman" w:cs="Times New Roman"/>
        </w:rPr>
        <w:footnoteRef/>
      </w:r>
      <w:r w:rsidRPr="0069049C">
        <w:rPr>
          <w:rFonts w:ascii="Times New Roman" w:hAnsi="Times New Roman" w:cs="Times New Roman"/>
          <w:lang w:val="en-US"/>
        </w:rPr>
        <w:t xml:space="preserve"> </w:t>
      </w:r>
      <w:hyperlink r:id="rId5" w:history="1">
        <w:r w:rsidRPr="0069049C">
          <w:rPr>
            <w:rStyle w:val="Hyperlink"/>
            <w:rFonts w:ascii="Times New Roman" w:hAnsi="Times New Roman" w:cs="Times New Roman"/>
            <w:lang w:val="en-US"/>
          </w:rPr>
          <w:t>https://finance.ec.europa.eu/eu-and-world/sanctions-restrictive-measures/sanctions-adopted-following-russias-military-aggression-against-ukraine/frequently-asked-questions-sanctions-against-russia_en</w:t>
        </w:r>
      </w:hyperlink>
      <w:r>
        <w:rPr>
          <w:rFonts w:ascii="Times New Roman" w:hAnsi="Times New Roman" w:cs="Times New Roman"/>
          <w:lang w:val="en-US"/>
        </w:rPr>
        <w:t>.</w:t>
      </w:r>
    </w:p>
  </w:footnote>
  <w:footnote w:id="8">
    <w:p w14:paraId="132449C9" w14:textId="77777777" w:rsidR="006F222E" w:rsidRPr="008052DA" w:rsidRDefault="006F222E" w:rsidP="006F222E">
      <w:pPr>
        <w:pStyle w:val="FootnoteText"/>
        <w:rPr>
          <w:lang w:val="en-US"/>
        </w:rPr>
      </w:pPr>
      <w:r w:rsidRPr="0069049C">
        <w:rPr>
          <w:rStyle w:val="FootnoteReference"/>
          <w:rFonts w:ascii="Times New Roman" w:hAnsi="Times New Roman" w:cs="Times New Roman"/>
        </w:rPr>
        <w:footnoteRef/>
      </w:r>
      <w:r w:rsidRPr="0069049C">
        <w:rPr>
          <w:rFonts w:ascii="Times New Roman" w:hAnsi="Times New Roman" w:cs="Times New Roman"/>
          <w:lang w:val="en-US"/>
        </w:rPr>
        <w:t xml:space="preserve"> </w:t>
      </w:r>
      <w:hyperlink r:id="rId6" w:history="1">
        <w:r w:rsidRPr="0069049C">
          <w:rPr>
            <w:rStyle w:val="Hyperlink"/>
            <w:rFonts w:ascii="Times New Roman" w:hAnsi="Times New Roman" w:cs="Times New Roman"/>
            <w:lang w:val="en-US"/>
          </w:rPr>
          <w:t>https://finance.ec.europa.eu/system/files/2023-05/faqs-sanctions-russia-assets-freezes_en.pdf</w:t>
        </w:r>
      </w:hyperlink>
      <w:r w:rsidRPr="0069049C">
        <w:rPr>
          <w:rFonts w:ascii="Times New Roman" w:hAnsi="Times New Roman" w:cs="Times New Roman"/>
          <w:lang w:val="en-US"/>
        </w:rPr>
        <w:t>, question 8.</w:t>
      </w:r>
    </w:p>
  </w:footnote>
  <w:footnote w:id="9">
    <w:p w14:paraId="722F6AAD" w14:textId="77777777" w:rsidR="006F222E" w:rsidRPr="00C37BB9" w:rsidRDefault="006F222E" w:rsidP="006F222E">
      <w:pPr>
        <w:pStyle w:val="FootnoteText"/>
        <w:rPr>
          <w:rFonts w:ascii="Times New Roman" w:hAnsi="Times New Roman" w:cs="Times New Roman"/>
          <w:lang w:val="en-US"/>
        </w:rPr>
      </w:pPr>
      <w:r w:rsidRPr="00C37BB9">
        <w:rPr>
          <w:rStyle w:val="FootnoteReference"/>
          <w:rFonts w:ascii="Times New Roman" w:hAnsi="Times New Roman" w:cs="Times New Roman"/>
        </w:rPr>
        <w:footnoteRef/>
      </w:r>
      <w:r w:rsidRPr="00C37BB9">
        <w:rPr>
          <w:rFonts w:ascii="Times New Roman" w:hAnsi="Times New Roman" w:cs="Times New Roman"/>
          <w:lang w:val="en-US"/>
        </w:rPr>
        <w:t xml:space="preserve"> </w:t>
      </w:r>
      <w:hyperlink r:id="rId7" w:history="1">
        <w:r w:rsidRPr="00C37BB9">
          <w:rPr>
            <w:rStyle w:val="Hyperlink"/>
            <w:rFonts w:ascii="Times New Roman" w:hAnsi="Times New Roman" w:cs="Times New Roman"/>
            <w:lang w:val="en-US"/>
          </w:rPr>
          <w:t>https://finance.ec.europa.eu/system/files/2023-05/faqs-sanctions-russia-assets-freezes_en.pdf</w:t>
        </w:r>
      </w:hyperlink>
      <w:r w:rsidRPr="00C37BB9">
        <w:rPr>
          <w:rFonts w:ascii="Times New Roman" w:hAnsi="Times New Roman" w:cs="Times New Roman"/>
          <w:lang w:val="en-US"/>
        </w:rPr>
        <w:t>, question 5.</w:t>
      </w:r>
    </w:p>
  </w:footnote>
  <w:footnote w:id="10">
    <w:p w14:paraId="201C53B4" w14:textId="77777777" w:rsidR="006F222E" w:rsidRPr="00C37BB9" w:rsidRDefault="006F222E" w:rsidP="006F222E">
      <w:pPr>
        <w:pStyle w:val="FootnoteText"/>
        <w:rPr>
          <w:rFonts w:ascii="Times New Roman" w:hAnsi="Times New Roman" w:cs="Times New Roman"/>
          <w:lang w:val="en-US"/>
        </w:rPr>
      </w:pPr>
      <w:r w:rsidRPr="00C37BB9">
        <w:rPr>
          <w:rStyle w:val="FootnoteReference"/>
          <w:rFonts w:ascii="Times New Roman" w:hAnsi="Times New Roman" w:cs="Times New Roman"/>
        </w:rPr>
        <w:footnoteRef/>
      </w:r>
      <w:r w:rsidRPr="00C37BB9">
        <w:rPr>
          <w:rFonts w:ascii="Times New Roman" w:hAnsi="Times New Roman" w:cs="Times New Roman"/>
          <w:lang w:val="en-US"/>
        </w:rPr>
        <w:t xml:space="preserve"> Commission frequently asked questions on EU restrictive measures in Syria, </w:t>
      </w:r>
      <w:hyperlink r:id="rId8" w:history="1">
        <w:r w:rsidRPr="00C37BB9">
          <w:rPr>
            <w:rStyle w:val="Hyperlink"/>
            <w:rFonts w:ascii="Times New Roman" w:hAnsi="Times New Roman" w:cs="Times New Roman"/>
            <w:lang w:val="en-US"/>
          </w:rPr>
          <w:t>https://finance.ec.europa.eu/system/files/2020-01/170901-faqs-restrictive-measures-syria_en.pdf</w:t>
        </w:r>
      </w:hyperlink>
      <w:r w:rsidRPr="00C37BB9">
        <w:rPr>
          <w:rFonts w:ascii="Times New Roman" w:hAnsi="Times New Roman" w:cs="Times New Roman"/>
          <w:lang w:val="en-US"/>
        </w:rPr>
        <w:t>.</w:t>
      </w:r>
    </w:p>
    <w:p w14:paraId="79C3E6BF" w14:textId="77777777" w:rsidR="006F222E" w:rsidRPr="00C37BB9" w:rsidRDefault="006F222E" w:rsidP="006F222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17EB" w14:textId="257D8306" w:rsidR="00D61328" w:rsidRDefault="00D61328" w:rsidP="00D613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E634D9"/>
    <w:multiLevelType w:val="hybridMultilevel"/>
    <w:tmpl w:val="7644B33A"/>
    <w:lvl w:ilvl="0" w:tplc="4EE04B18">
      <w:start w:val="1"/>
      <w:numFmt w:val="decimal"/>
      <w:lvlText w:val="%1."/>
      <w:lvlJc w:val="left"/>
      <w:pPr>
        <w:ind w:left="720" w:hanging="360"/>
      </w:pPr>
      <w:rPr>
        <w:b w:val="0"/>
        <w:bCs/>
      </w:rPr>
    </w:lvl>
    <w:lvl w:ilvl="1" w:tplc="CD6C4606">
      <w:start w:val="1"/>
      <w:numFmt w:val="lowerLetter"/>
      <w:lvlText w:val="%2."/>
      <w:lvlJc w:val="left"/>
      <w:pPr>
        <w:ind w:left="1440" w:hanging="360"/>
      </w:pPr>
      <w:rPr>
        <w:b w:val="0"/>
        <w:bCs w:val="0"/>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82386A"/>
    <w:multiLevelType w:val="hybridMultilevel"/>
    <w:tmpl w:val="3E62B7C4"/>
    <w:lvl w:ilvl="0" w:tplc="30D24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91750"/>
    <w:multiLevelType w:val="hybridMultilevel"/>
    <w:tmpl w:val="370879E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6C51485"/>
    <w:multiLevelType w:val="hybridMultilevel"/>
    <w:tmpl w:val="822E8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F951E93"/>
    <w:multiLevelType w:val="hybridMultilevel"/>
    <w:tmpl w:val="3482EF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4D511BE"/>
    <w:multiLevelType w:val="hybridMultilevel"/>
    <w:tmpl w:val="96C201C8"/>
    <w:lvl w:ilvl="0" w:tplc="A524F03A">
      <w:start w:val="1"/>
      <w:numFmt w:val="decimal"/>
      <w:lvlText w:val="%1."/>
      <w:lvlJc w:val="left"/>
      <w:pPr>
        <w:ind w:left="1074" w:hanging="360"/>
      </w:pPr>
      <w:rPr>
        <w:rFonts w:hint="default"/>
      </w:rPr>
    </w:lvl>
    <w:lvl w:ilvl="1" w:tplc="040B0019" w:tentative="1">
      <w:start w:val="1"/>
      <w:numFmt w:val="lowerLetter"/>
      <w:lvlText w:val="%2."/>
      <w:lvlJc w:val="left"/>
      <w:pPr>
        <w:ind w:left="1794" w:hanging="360"/>
      </w:pPr>
    </w:lvl>
    <w:lvl w:ilvl="2" w:tplc="040B001B" w:tentative="1">
      <w:start w:val="1"/>
      <w:numFmt w:val="lowerRoman"/>
      <w:lvlText w:val="%3."/>
      <w:lvlJc w:val="right"/>
      <w:pPr>
        <w:ind w:left="2514" w:hanging="180"/>
      </w:pPr>
    </w:lvl>
    <w:lvl w:ilvl="3" w:tplc="040B000F" w:tentative="1">
      <w:start w:val="1"/>
      <w:numFmt w:val="decimal"/>
      <w:lvlText w:val="%4."/>
      <w:lvlJc w:val="left"/>
      <w:pPr>
        <w:ind w:left="3234" w:hanging="360"/>
      </w:pPr>
    </w:lvl>
    <w:lvl w:ilvl="4" w:tplc="040B0019" w:tentative="1">
      <w:start w:val="1"/>
      <w:numFmt w:val="lowerLetter"/>
      <w:lvlText w:val="%5."/>
      <w:lvlJc w:val="left"/>
      <w:pPr>
        <w:ind w:left="3954" w:hanging="360"/>
      </w:pPr>
    </w:lvl>
    <w:lvl w:ilvl="5" w:tplc="040B001B" w:tentative="1">
      <w:start w:val="1"/>
      <w:numFmt w:val="lowerRoman"/>
      <w:lvlText w:val="%6."/>
      <w:lvlJc w:val="right"/>
      <w:pPr>
        <w:ind w:left="4674" w:hanging="180"/>
      </w:pPr>
    </w:lvl>
    <w:lvl w:ilvl="6" w:tplc="040B000F" w:tentative="1">
      <w:start w:val="1"/>
      <w:numFmt w:val="decimal"/>
      <w:lvlText w:val="%7."/>
      <w:lvlJc w:val="left"/>
      <w:pPr>
        <w:ind w:left="5394" w:hanging="360"/>
      </w:pPr>
    </w:lvl>
    <w:lvl w:ilvl="7" w:tplc="040B0019" w:tentative="1">
      <w:start w:val="1"/>
      <w:numFmt w:val="lowerLetter"/>
      <w:lvlText w:val="%8."/>
      <w:lvlJc w:val="left"/>
      <w:pPr>
        <w:ind w:left="6114" w:hanging="360"/>
      </w:pPr>
    </w:lvl>
    <w:lvl w:ilvl="8" w:tplc="040B001B" w:tentative="1">
      <w:start w:val="1"/>
      <w:numFmt w:val="lowerRoman"/>
      <w:lvlText w:val="%9."/>
      <w:lvlJc w:val="right"/>
      <w:pPr>
        <w:ind w:left="6834" w:hanging="180"/>
      </w:pPr>
    </w:lvl>
  </w:abstractNum>
  <w:abstractNum w:abstractNumId="7" w15:restartNumberingAfterBreak="0">
    <w:nsid w:val="35AC4D1F"/>
    <w:multiLevelType w:val="hybridMultilevel"/>
    <w:tmpl w:val="4E349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8A363F"/>
    <w:multiLevelType w:val="hybridMultilevel"/>
    <w:tmpl w:val="A392C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C15B5B"/>
    <w:multiLevelType w:val="hybridMultilevel"/>
    <w:tmpl w:val="4568263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5A511CD"/>
    <w:multiLevelType w:val="hybridMultilevel"/>
    <w:tmpl w:val="AAD42F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5BC7DBC"/>
    <w:multiLevelType w:val="hybridMultilevel"/>
    <w:tmpl w:val="691CBAA2"/>
    <w:lvl w:ilvl="0" w:tplc="040B000F">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76F60F64"/>
    <w:multiLevelType w:val="hybridMultilevel"/>
    <w:tmpl w:val="97BC89EA"/>
    <w:lvl w:ilvl="0" w:tplc="5C9C34EE">
      <w:start w:val="1"/>
      <w:numFmt w:val="decimal"/>
      <w:lvlText w:val="%1."/>
      <w:lvlJc w:val="left"/>
      <w:pPr>
        <w:ind w:left="720" w:hanging="360"/>
      </w:pPr>
      <w:rPr>
        <w:rFonts w:ascii="Times New Roman" w:eastAsiaTheme="minorHAnsi" w:hAnsi="Times New Roman" w:cs="Times New Roman" w:hint="default"/>
      </w:rPr>
    </w:lvl>
    <w:lvl w:ilvl="1" w:tplc="D0D4DA54">
      <w:start w:val="1"/>
      <w:numFmt w:val="lowerLetter"/>
      <w:lvlText w:val="%2."/>
      <w:lvlJc w:val="left"/>
      <w:pPr>
        <w:ind w:left="1440" w:hanging="360"/>
      </w:pPr>
      <w:rPr>
        <w:b w:val="0"/>
        <w:bCs/>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A381100"/>
    <w:multiLevelType w:val="hybridMultilevel"/>
    <w:tmpl w:val="D97056BC"/>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CF356BF"/>
    <w:multiLevelType w:val="hybridMultilevel"/>
    <w:tmpl w:val="CC101AE2"/>
    <w:lvl w:ilvl="0" w:tplc="040B000F">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1"/>
  </w:num>
  <w:num w:numId="3">
    <w:abstractNumId w:val="12"/>
  </w:num>
  <w:num w:numId="4">
    <w:abstractNumId w:val="11"/>
  </w:num>
  <w:num w:numId="5">
    <w:abstractNumId w:val="14"/>
  </w:num>
  <w:num w:numId="6">
    <w:abstractNumId w:val="9"/>
  </w:num>
  <w:num w:numId="7">
    <w:abstractNumId w:val="0"/>
  </w:num>
  <w:num w:numId="8">
    <w:abstractNumId w:val="13"/>
  </w:num>
  <w:num w:numId="9">
    <w:abstractNumId w:val="8"/>
  </w:num>
  <w:num w:numId="10">
    <w:abstractNumId w:val="2"/>
  </w:num>
  <w:num w:numId="11">
    <w:abstractNumId w:val="10"/>
  </w:num>
  <w:num w:numId="12">
    <w:abstractNumId w:val="4"/>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activeWritingStyle w:appName="MSWord" w:lang="fi-FI"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CC"/>
    <w:rsid w:val="00010297"/>
    <w:rsid w:val="00020730"/>
    <w:rsid w:val="000312CC"/>
    <w:rsid w:val="00036222"/>
    <w:rsid w:val="00067A34"/>
    <w:rsid w:val="00074712"/>
    <w:rsid w:val="00084FB1"/>
    <w:rsid w:val="000A155B"/>
    <w:rsid w:val="000E07DC"/>
    <w:rsid w:val="000E1D24"/>
    <w:rsid w:val="00136933"/>
    <w:rsid w:val="00173B10"/>
    <w:rsid w:val="00193869"/>
    <w:rsid w:val="0019752E"/>
    <w:rsid w:val="001B31D1"/>
    <w:rsid w:val="001C408F"/>
    <w:rsid w:val="001D66E7"/>
    <w:rsid w:val="001E28E2"/>
    <w:rsid w:val="00201514"/>
    <w:rsid w:val="002150F0"/>
    <w:rsid w:val="0024053A"/>
    <w:rsid w:val="00242DE1"/>
    <w:rsid w:val="0025779D"/>
    <w:rsid w:val="002965AE"/>
    <w:rsid w:val="00296647"/>
    <w:rsid w:val="002A04C8"/>
    <w:rsid w:val="002E4713"/>
    <w:rsid w:val="002F6E70"/>
    <w:rsid w:val="00347A66"/>
    <w:rsid w:val="00356E4C"/>
    <w:rsid w:val="0036182B"/>
    <w:rsid w:val="003A2CB5"/>
    <w:rsid w:val="003A6D03"/>
    <w:rsid w:val="003C0A14"/>
    <w:rsid w:val="003C621A"/>
    <w:rsid w:val="00413374"/>
    <w:rsid w:val="00415CD8"/>
    <w:rsid w:val="00422D49"/>
    <w:rsid w:val="0044436B"/>
    <w:rsid w:val="00483556"/>
    <w:rsid w:val="00497B40"/>
    <w:rsid w:val="004C2F6F"/>
    <w:rsid w:val="00503CCB"/>
    <w:rsid w:val="00515CCC"/>
    <w:rsid w:val="00517A97"/>
    <w:rsid w:val="005542B9"/>
    <w:rsid w:val="00571EB6"/>
    <w:rsid w:val="0058458B"/>
    <w:rsid w:val="00584A02"/>
    <w:rsid w:val="00592D82"/>
    <w:rsid w:val="005A1A43"/>
    <w:rsid w:val="005A1BBB"/>
    <w:rsid w:val="005A6B61"/>
    <w:rsid w:val="005B6919"/>
    <w:rsid w:val="005C3D4E"/>
    <w:rsid w:val="005D2578"/>
    <w:rsid w:val="0060163E"/>
    <w:rsid w:val="0060502D"/>
    <w:rsid w:val="00625809"/>
    <w:rsid w:val="006466BB"/>
    <w:rsid w:val="006477DE"/>
    <w:rsid w:val="00652988"/>
    <w:rsid w:val="00670324"/>
    <w:rsid w:val="00670E07"/>
    <w:rsid w:val="0067488F"/>
    <w:rsid w:val="00682D59"/>
    <w:rsid w:val="00686AA8"/>
    <w:rsid w:val="006E4239"/>
    <w:rsid w:val="006E64E0"/>
    <w:rsid w:val="006F222E"/>
    <w:rsid w:val="00713743"/>
    <w:rsid w:val="00721458"/>
    <w:rsid w:val="007304C5"/>
    <w:rsid w:val="00734FB1"/>
    <w:rsid w:val="00764129"/>
    <w:rsid w:val="0077657B"/>
    <w:rsid w:val="0078294F"/>
    <w:rsid w:val="007958B0"/>
    <w:rsid w:val="007A6740"/>
    <w:rsid w:val="007A67E4"/>
    <w:rsid w:val="007B7C76"/>
    <w:rsid w:val="007F3965"/>
    <w:rsid w:val="0082710E"/>
    <w:rsid w:val="0082735D"/>
    <w:rsid w:val="0084243B"/>
    <w:rsid w:val="0085601D"/>
    <w:rsid w:val="00865DB1"/>
    <w:rsid w:val="0087568F"/>
    <w:rsid w:val="008C0F56"/>
    <w:rsid w:val="00900884"/>
    <w:rsid w:val="009008A5"/>
    <w:rsid w:val="00912066"/>
    <w:rsid w:val="00915509"/>
    <w:rsid w:val="00981F09"/>
    <w:rsid w:val="00987F65"/>
    <w:rsid w:val="009B5F2A"/>
    <w:rsid w:val="009C4240"/>
    <w:rsid w:val="009F2160"/>
    <w:rsid w:val="00A27071"/>
    <w:rsid w:val="00A94B58"/>
    <w:rsid w:val="00AA4E3A"/>
    <w:rsid w:val="00AB6CF2"/>
    <w:rsid w:val="00AC40C0"/>
    <w:rsid w:val="00AE2BB6"/>
    <w:rsid w:val="00B20B97"/>
    <w:rsid w:val="00B50634"/>
    <w:rsid w:val="00B526A8"/>
    <w:rsid w:val="00B61498"/>
    <w:rsid w:val="00B6426E"/>
    <w:rsid w:val="00B71F6A"/>
    <w:rsid w:val="00B8176F"/>
    <w:rsid w:val="00B942D0"/>
    <w:rsid w:val="00BC11E7"/>
    <w:rsid w:val="00BF55B4"/>
    <w:rsid w:val="00C00331"/>
    <w:rsid w:val="00C0532B"/>
    <w:rsid w:val="00C11D98"/>
    <w:rsid w:val="00C33736"/>
    <w:rsid w:val="00C347C9"/>
    <w:rsid w:val="00C552EB"/>
    <w:rsid w:val="00C659EE"/>
    <w:rsid w:val="00C800C4"/>
    <w:rsid w:val="00C97B2A"/>
    <w:rsid w:val="00CB662A"/>
    <w:rsid w:val="00CE58D2"/>
    <w:rsid w:val="00CF3CA5"/>
    <w:rsid w:val="00D01E3E"/>
    <w:rsid w:val="00D4019D"/>
    <w:rsid w:val="00D40899"/>
    <w:rsid w:val="00D44175"/>
    <w:rsid w:val="00D44776"/>
    <w:rsid w:val="00D609C1"/>
    <w:rsid w:val="00D61328"/>
    <w:rsid w:val="00D66C03"/>
    <w:rsid w:val="00DA5782"/>
    <w:rsid w:val="00DB3D19"/>
    <w:rsid w:val="00DD3E73"/>
    <w:rsid w:val="00DE6F3B"/>
    <w:rsid w:val="00E05FB4"/>
    <w:rsid w:val="00E133F9"/>
    <w:rsid w:val="00E411CB"/>
    <w:rsid w:val="00E54085"/>
    <w:rsid w:val="00E5492E"/>
    <w:rsid w:val="00E60720"/>
    <w:rsid w:val="00E630CA"/>
    <w:rsid w:val="00E839A8"/>
    <w:rsid w:val="00E84A7E"/>
    <w:rsid w:val="00ED26C0"/>
    <w:rsid w:val="00ED6823"/>
    <w:rsid w:val="00F22C22"/>
    <w:rsid w:val="00F50978"/>
    <w:rsid w:val="00F777AE"/>
    <w:rsid w:val="00F86F22"/>
    <w:rsid w:val="00FA2787"/>
    <w:rsid w:val="00FC133D"/>
    <w:rsid w:val="00FC77D4"/>
    <w:rsid w:val="00FF2C2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3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CB"/>
    <w:pPr>
      <w:ind w:left="720"/>
      <w:contextualSpacing/>
    </w:pPr>
  </w:style>
  <w:style w:type="paragraph" w:styleId="Header">
    <w:name w:val="header"/>
    <w:basedOn w:val="Normal"/>
    <w:link w:val="HeaderChar"/>
    <w:uiPriority w:val="99"/>
    <w:unhideWhenUsed/>
    <w:rsid w:val="002F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E70"/>
  </w:style>
  <w:style w:type="paragraph" w:styleId="Footer">
    <w:name w:val="footer"/>
    <w:basedOn w:val="Normal"/>
    <w:link w:val="FooterChar"/>
    <w:uiPriority w:val="99"/>
    <w:unhideWhenUsed/>
    <w:rsid w:val="002F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E70"/>
  </w:style>
  <w:style w:type="character" w:styleId="Hyperlink">
    <w:name w:val="Hyperlink"/>
    <w:basedOn w:val="DefaultParagraphFont"/>
    <w:uiPriority w:val="99"/>
    <w:unhideWhenUsed/>
    <w:rsid w:val="00497B40"/>
    <w:rPr>
      <w:color w:val="0563C1" w:themeColor="hyperlink"/>
      <w:u w:val="single"/>
    </w:rPr>
  </w:style>
  <w:style w:type="character" w:styleId="CommentReference">
    <w:name w:val="annotation reference"/>
    <w:basedOn w:val="DefaultParagraphFont"/>
    <w:uiPriority w:val="99"/>
    <w:semiHidden/>
    <w:unhideWhenUsed/>
    <w:rsid w:val="00865DB1"/>
    <w:rPr>
      <w:sz w:val="16"/>
      <w:szCs w:val="16"/>
    </w:rPr>
  </w:style>
  <w:style w:type="paragraph" w:styleId="CommentText">
    <w:name w:val="annotation text"/>
    <w:basedOn w:val="Normal"/>
    <w:link w:val="CommentTextChar"/>
    <w:uiPriority w:val="99"/>
    <w:unhideWhenUsed/>
    <w:rsid w:val="00865DB1"/>
    <w:pPr>
      <w:spacing w:line="240" w:lineRule="auto"/>
    </w:pPr>
    <w:rPr>
      <w:sz w:val="20"/>
      <w:szCs w:val="20"/>
    </w:rPr>
  </w:style>
  <w:style w:type="character" w:customStyle="1" w:styleId="CommentTextChar">
    <w:name w:val="Comment Text Char"/>
    <w:basedOn w:val="DefaultParagraphFont"/>
    <w:link w:val="CommentText"/>
    <w:uiPriority w:val="99"/>
    <w:rsid w:val="00865DB1"/>
    <w:rPr>
      <w:sz w:val="20"/>
      <w:szCs w:val="20"/>
    </w:rPr>
  </w:style>
  <w:style w:type="paragraph" w:styleId="CommentSubject">
    <w:name w:val="annotation subject"/>
    <w:basedOn w:val="CommentText"/>
    <w:next w:val="CommentText"/>
    <w:link w:val="CommentSubjectChar"/>
    <w:uiPriority w:val="99"/>
    <w:semiHidden/>
    <w:unhideWhenUsed/>
    <w:rsid w:val="00865DB1"/>
    <w:rPr>
      <w:b/>
      <w:bCs/>
    </w:rPr>
  </w:style>
  <w:style w:type="character" w:customStyle="1" w:styleId="CommentSubjectChar">
    <w:name w:val="Comment Subject Char"/>
    <w:basedOn w:val="CommentTextChar"/>
    <w:link w:val="CommentSubject"/>
    <w:uiPriority w:val="99"/>
    <w:semiHidden/>
    <w:rsid w:val="00865DB1"/>
    <w:rPr>
      <w:b/>
      <w:bCs/>
      <w:sz w:val="20"/>
      <w:szCs w:val="20"/>
    </w:rPr>
  </w:style>
  <w:style w:type="paragraph" w:styleId="BalloonText">
    <w:name w:val="Balloon Text"/>
    <w:basedOn w:val="Normal"/>
    <w:link w:val="BalloonTextChar"/>
    <w:uiPriority w:val="99"/>
    <w:semiHidden/>
    <w:unhideWhenUsed/>
    <w:rsid w:val="0086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DB1"/>
    <w:rPr>
      <w:rFonts w:ascii="Segoe UI" w:hAnsi="Segoe UI" w:cs="Segoe UI"/>
      <w:sz w:val="18"/>
      <w:szCs w:val="18"/>
    </w:rPr>
  </w:style>
  <w:style w:type="paragraph" w:customStyle="1" w:styleId="Default">
    <w:name w:val="Default"/>
    <w:rsid w:val="00721458"/>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UnresolvedMention1">
    <w:name w:val="Unresolved Mention1"/>
    <w:basedOn w:val="DefaultParagraphFont"/>
    <w:uiPriority w:val="99"/>
    <w:semiHidden/>
    <w:unhideWhenUsed/>
    <w:rsid w:val="002A04C8"/>
    <w:rPr>
      <w:color w:val="605E5C"/>
      <w:shd w:val="clear" w:color="auto" w:fill="E1DFDD"/>
    </w:rPr>
  </w:style>
  <w:style w:type="paragraph" w:styleId="Revision">
    <w:name w:val="Revision"/>
    <w:hidden/>
    <w:uiPriority w:val="99"/>
    <w:semiHidden/>
    <w:rsid w:val="00B50634"/>
    <w:pPr>
      <w:spacing w:after="0" w:line="240" w:lineRule="auto"/>
    </w:pPr>
  </w:style>
  <w:style w:type="paragraph" w:styleId="FootnoteText">
    <w:name w:val="footnote text"/>
    <w:basedOn w:val="Normal"/>
    <w:link w:val="FootnoteTextChar"/>
    <w:uiPriority w:val="99"/>
    <w:semiHidden/>
    <w:unhideWhenUsed/>
    <w:rsid w:val="00AE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BB6"/>
    <w:rPr>
      <w:sz w:val="20"/>
      <w:szCs w:val="20"/>
    </w:rPr>
  </w:style>
  <w:style w:type="character" w:styleId="FootnoteReference">
    <w:name w:val="footnote reference"/>
    <w:basedOn w:val="DefaultParagraphFont"/>
    <w:uiPriority w:val="99"/>
    <w:semiHidden/>
    <w:unhideWhenUsed/>
    <w:rsid w:val="00AE2BB6"/>
    <w:rPr>
      <w:vertAlign w:val="superscript"/>
    </w:rPr>
  </w:style>
  <w:style w:type="character" w:customStyle="1" w:styleId="UnresolvedMention2">
    <w:name w:val="Unresolved Mention2"/>
    <w:basedOn w:val="DefaultParagraphFont"/>
    <w:uiPriority w:val="99"/>
    <w:semiHidden/>
    <w:unhideWhenUsed/>
    <w:rsid w:val="00DB3D19"/>
    <w:rPr>
      <w:color w:val="605E5C"/>
      <w:shd w:val="clear" w:color="auto" w:fill="E1DFDD"/>
    </w:rPr>
  </w:style>
  <w:style w:type="character" w:styleId="FollowedHyperlink">
    <w:name w:val="FollowedHyperlink"/>
    <w:basedOn w:val="DefaultParagraphFont"/>
    <w:uiPriority w:val="99"/>
    <w:semiHidden/>
    <w:unhideWhenUsed/>
    <w:rsid w:val="006E4239"/>
    <w:rPr>
      <w:color w:val="954F72" w:themeColor="followedHyperlink"/>
      <w:u w:val="single"/>
    </w:rPr>
  </w:style>
  <w:style w:type="character" w:customStyle="1" w:styleId="UnresolvedMention">
    <w:name w:val="Unresolved Mention"/>
    <w:basedOn w:val="DefaultParagraphFont"/>
    <w:uiPriority w:val="99"/>
    <w:semiHidden/>
    <w:unhideWhenUsed/>
    <w:rsid w:val="00C3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image" Target="media/image5.png"/><Relationship Id="rId26" Type="http://schemas.openxmlformats.org/officeDocument/2006/relationships/hyperlink" Target="mailto:Pakotteet.um@formin.fi" TargetMode="External"/><Relationship Id="rId3" Type="http://schemas.openxmlformats.org/officeDocument/2006/relationships/styles" Target="styles.xml"/><Relationship Id="rId21"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8.svg"/><Relationship Id="rId25" Type="http://schemas.openxmlformats.org/officeDocument/2006/relationships/hyperlink" Target="https://eusanctions.integrityline.com/setu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hyperlink" Target="http://www.rahanpesu.fi" TargetMode="Externa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finance.ec.europa.eu/system/files/2023-06/230623-list-economically-critical-goods_en.pdf" TargetMode="External"/><Relationship Id="rId28" Type="http://schemas.openxmlformats.org/officeDocument/2006/relationships/header" Target="header1.xml"/><Relationship Id="rId19" Type="http://schemas.openxmlformats.org/officeDocument/2006/relationships/image" Target="media/image10.svg"/><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https://finance.ec.europa.eu/system/files/2023-06/230623-list-high-priority-battlefield-items_en.pdf" TargetMode="External"/><Relationship Id="rId27" Type="http://schemas.openxmlformats.org/officeDocument/2006/relationships/hyperlink" Target="https://vihjeet.tulli.fi/"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inance.ec.europa.eu/system/files/2020-01/170901-faqs-restrictive-measures-syria_en.pdf" TargetMode="External"/><Relationship Id="rId3" Type="http://schemas.openxmlformats.org/officeDocument/2006/relationships/hyperlink" Target="https://finance.ec.europa.eu/system/files/2020-01/faqs-restrictive-measures-iran_en.pdf" TargetMode="External"/><Relationship Id="rId7" Type="http://schemas.openxmlformats.org/officeDocument/2006/relationships/hyperlink" Target="https://finance.ec.europa.eu/system/files/2023-05/faqs-sanctions-russia-assets-freezes_en.pdf" TargetMode="External"/><Relationship Id="rId2" Type="http://schemas.openxmlformats.org/officeDocument/2006/relationships/hyperlink" Target="https://fintrac-canafe.canada.ca/intel/bulletins/rlml-eng.pdf" TargetMode="External"/><Relationship Id="rId1" Type="http://schemas.openxmlformats.org/officeDocument/2006/relationships/hyperlink" Target="https://www.fincen.gov/sites/default/files/2022-03/FinCEN%20Alert%20Russian%20Sanctions%20Evasion%20FINAL%20508.pdf" TargetMode="External"/><Relationship Id="rId6" Type="http://schemas.openxmlformats.org/officeDocument/2006/relationships/hyperlink" Target="https://finance.ec.europa.eu/system/files/2023-05/faqs-sanctions-russia-assets-freezes_en.pdf" TargetMode="External"/><Relationship Id="rId5" Type="http://schemas.openxmlformats.org/officeDocument/2006/relationships/hyperlink" Target="https://finance.ec.europa.eu/eu-and-world/sanctions-restrictive-measures/sanctions-adopted-following-russias-military-aggression-against-ukraine/frequently-asked-questions-sanctions-against-russia_en" TargetMode="External"/><Relationship Id="rId4" Type="http://schemas.openxmlformats.org/officeDocument/2006/relationships/hyperlink" Target="https://data.consilium.europa.eu/doc/document/ST-10572-2022-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8F6A1-3A0D-4000-A44C-4D8B10B5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2808</Words>
  <Characters>22750</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2023-07-14T02:31:00Z</dcterms:created>
  <dcterms:modified xsi:type="dcterms:W3CDTF">2023-07-14T02:40:00Z</dcterms:modified>
</cp:coreProperties>
</file>