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578BB4" w14:textId="77777777" w:rsidR="009E2AB7" w:rsidRPr="00B873E0" w:rsidRDefault="009E2AB7" w:rsidP="000C5361">
      <w:pPr>
        <w:jc w:val="center"/>
        <w:rPr>
          <w:rFonts w:ascii="Verdana" w:hAnsi="Verdana"/>
          <w:b/>
          <w:color w:val="FFFFFF"/>
          <w:sz w:val="28"/>
          <w:szCs w:val="28"/>
        </w:rPr>
      </w:pPr>
      <w:bookmarkStart w:id="0" w:name="_GoBack"/>
      <w:bookmarkEnd w:id="0"/>
      <w:r w:rsidRPr="00B873E0">
        <w:rPr>
          <w:noProof/>
          <w:sz w:val="20"/>
          <w:szCs w:val="20"/>
          <w:lang w:val="en-US"/>
        </w:rPr>
        <w:drawing>
          <wp:inline distT="0" distB="0" distL="0" distR="0" wp14:anchorId="762EDF6E" wp14:editId="7F3E6828">
            <wp:extent cx="2144332" cy="10572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44332" cy="1057275"/>
                    </a:xfrm>
                    <a:prstGeom prst="rect">
                      <a:avLst/>
                    </a:prstGeom>
                    <a:noFill/>
                    <a:ln>
                      <a:noFill/>
                    </a:ln>
                  </pic:spPr>
                </pic:pic>
              </a:graphicData>
            </a:graphic>
          </wp:inline>
        </w:drawing>
      </w:r>
    </w:p>
    <w:p w14:paraId="0A971FBB" w14:textId="1A671E8C" w:rsidR="009E2AB7" w:rsidRPr="00B873E0" w:rsidRDefault="00320EE5" w:rsidP="00B93CE9">
      <w:pPr>
        <w:shd w:val="clear" w:color="auto" w:fill="EEECE1" w:themeFill="background2"/>
        <w:spacing w:after="0" w:line="240" w:lineRule="auto"/>
        <w:jc w:val="center"/>
        <w:rPr>
          <w:rFonts w:ascii="Verdana" w:hAnsi="Verdana"/>
          <w:b/>
          <w:sz w:val="24"/>
          <w:szCs w:val="24"/>
        </w:rPr>
      </w:pPr>
      <w:r w:rsidRPr="00B873E0">
        <w:rPr>
          <w:rFonts w:ascii="Verdana" w:hAnsi="Verdana"/>
          <w:b/>
          <w:sz w:val="24"/>
          <w:szCs w:val="24"/>
        </w:rPr>
        <w:t>[TSI placeholder]</w:t>
      </w:r>
    </w:p>
    <w:p w14:paraId="62A90A45" w14:textId="3676FFB2" w:rsidR="0060523A" w:rsidRPr="00B873E0" w:rsidRDefault="00EF6DD3" w:rsidP="00D72B9F">
      <w:pPr>
        <w:shd w:val="clear" w:color="auto" w:fill="EEECE1" w:themeFill="background2"/>
        <w:spacing w:after="0" w:line="240" w:lineRule="auto"/>
        <w:jc w:val="center"/>
        <w:rPr>
          <w:rFonts w:ascii="Verdana" w:hAnsi="Verdana"/>
          <w:b/>
          <w:sz w:val="24"/>
          <w:szCs w:val="24"/>
        </w:rPr>
      </w:pPr>
      <w:r w:rsidRPr="00B873E0">
        <w:rPr>
          <w:rFonts w:ascii="Verdana" w:hAnsi="Verdana"/>
          <w:b/>
          <w:sz w:val="24"/>
          <w:szCs w:val="24"/>
        </w:rPr>
        <w:t xml:space="preserve">Regulation </w:t>
      </w:r>
      <w:r w:rsidR="00B30305" w:rsidRPr="00B873E0">
        <w:rPr>
          <w:rFonts w:ascii="Verdana" w:hAnsi="Verdana"/>
          <w:b/>
          <w:sz w:val="24"/>
          <w:szCs w:val="24"/>
        </w:rPr>
        <w:t xml:space="preserve">(EU) </w:t>
      </w:r>
      <w:r w:rsidR="0060523A" w:rsidRPr="00B873E0">
        <w:rPr>
          <w:rFonts w:ascii="Verdana" w:hAnsi="Verdana"/>
          <w:b/>
          <w:sz w:val="24"/>
          <w:szCs w:val="24"/>
        </w:rPr>
        <w:t>20</w:t>
      </w:r>
      <w:r w:rsidR="00266F75" w:rsidRPr="00B873E0">
        <w:rPr>
          <w:rFonts w:ascii="Verdana" w:hAnsi="Verdana"/>
          <w:b/>
          <w:sz w:val="24"/>
          <w:szCs w:val="24"/>
        </w:rPr>
        <w:t>20</w:t>
      </w:r>
      <w:r w:rsidR="0060523A" w:rsidRPr="00B873E0">
        <w:rPr>
          <w:rFonts w:ascii="Verdana" w:hAnsi="Verdana"/>
          <w:b/>
          <w:sz w:val="24"/>
          <w:szCs w:val="24"/>
        </w:rPr>
        <w:t>/</w:t>
      </w:r>
      <w:r w:rsidR="00320EE5" w:rsidRPr="00B873E0">
        <w:rPr>
          <w:rFonts w:ascii="Verdana" w:hAnsi="Verdana"/>
          <w:b/>
          <w:sz w:val="24"/>
          <w:szCs w:val="24"/>
        </w:rPr>
        <w:t xml:space="preserve">XXX </w:t>
      </w:r>
      <w:r w:rsidR="0060523A" w:rsidRPr="00B873E0">
        <w:rPr>
          <w:rFonts w:ascii="Verdana" w:hAnsi="Verdana"/>
          <w:b/>
          <w:sz w:val="24"/>
          <w:szCs w:val="24"/>
        </w:rPr>
        <w:t>(</w:t>
      </w:r>
      <w:r w:rsidR="00320EE5" w:rsidRPr="00B873E0">
        <w:rPr>
          <w:rFonts w:ascii="Verdana" w:hAnsi="Verdana"/>
          <w:b/>
          <w:sz w:val="24"/>
          <w:szCs w:val="24"/>
        </w:rPr>
        <w:t>[</w:t>
      </w:r>
      <w:r w:rsidR="00266F75" w:rsidRPr="00B873E0">
        <w:rPr>
          <w:rFonts w:ascii="Verdana" w:hAnsi="Verdana"/>
          <w:b/>
          <w:sz w:val="24"/>
          <w:szCs w:val="24"/>
        </w:rPr>
        <w:t>TSI</w:t>
      </w:r>
      <w:r w:rsidR="00320EE5" w:rsidRPr="00B873E0">
        <w:rPr>
          <w:rFonts w:ascii="Verdana" w:hAnsi="Verdana"/>
          <w:b/>
          <w:sz w:val="24"/>
          <w:szCs w:val="24"/>
        </w:rPr>
        <w:t xml:space="preserve"> placeholder]</w:t>
      </w:r>
      <w:r w:rsidR="0060523A" w:rsidRPr="00B873E0">
        <w:rPr>
          <w:rFonts w:ascii="Verdana" w:hAnsi="Verdana"/>
          <w:b/>
          <w:sz w:val="24"/>
          <w:szCs w:val="24"/>
        </w:rPr>
        <w:t xml:space="preserve"> Regulation)</w:t>
      </w:r>
    </w:p>
    <w:p w14:paraId="09FBE1E5" w14:textId="77777777" w:rsidR="00B91A80" w:rsidRPr="00B873E0" w:rsidRDefault="00B91A80" w:rsidP="00D72B9F">
      <w:pPr>
        <w:shd w:val="clear" w:color="auto" w:fill="EEECE1" w:themeFill="background2"/>
        <w:spacing w:after="0" w:line="240" w:lineRule="auto"/>
        <w:jc w:val="center"/>
        <w:rPr>
          <w:rFonts w:ascii="Verdana" w:hAnsi="Verdana"/>
          <w:b/>
          <w:sz w:val="24"/>
          <w:szCs w:val="24"/>
        </w:rPr>
      </w:pPr>
    </w:p>
    <w:p w14:paraId="1F15C617" w14:textId="0E3C2B15" w:rsidR="00352033" w:rsidRPr="00B873E0" w:rsidRDefault="00731789" w:rsidP="00D72B9F">
      <w:pPr>
        <w:shd w:val="clear" w:color="auto" w:fill="EEECE1" w:themeFill="background2"/>
        <w:spacing w:after="0" w:line="240" w:lineRule="auto"/>
        <w:jc w:val="center"/>
        <w:rPr>
          <w:rFonts w:ascii="Verdana" w:hAnsi="Verdana"/>
          <w:b/>
          <w:sz w:val="24"/>
          <w:szCs w:val="24"/>
        </w:rPr>
      </w:pPr>
      <w:r w:rsidRPr="00B873E0">
        <w:rPr>
          <w:rFonts w:ascii="Verdana" w:hAnsi="Verdana"/>
          <w:b/>
          <w:sz w:val="24"/>
          <w:szCs w:val="24"/>
        </w:rPr>
        <w:t>R</w:t>
      </w:r>
      <w:r w:rsidR="00300A4B" w:rsidRPr="00B873E0">
        <w:rPr>
          <w:rFonts w:ascii="Verdana" w:hAnsi="Verdana"/>
          <w:b/>
          <w:sz w:val="24"/>
          <w:szCs w:val="24"/>
        </w:rPr>
        <w:t>EQUEST FOR SUPPORT</w:t>
      </w:r>
      <w:r w:rsidR="00977F45" w:rsidRPr="00B873E0">
        <w:rPr>
          <w:rFonts w:ascii="Verdana" w:hAnsi="Verdana"/>
          <w:b/>
          <w:sz w:val="24"/>
          <w:szCs w:val="24"/>
        </w:rPr>
        <w:t xml:space="preserve"> FOR TRAINING</w:t>
      </w:r>
      <w:r w:rsidR="00FC769E" w:rsidRPr="00B873E0">
        <w:rPr>
          <w:rStyle w:val="FootnoteReference"/>
          <w:b/>
          <w:sz w:val="24"/>
          <w:szCs w:val="24"/>
          <w:vertAlign w:val="superscript"/>
        </w:rPr>
        <w:footnoteReference w:id="1"/>
      </w:r>
    </w:p>
    <w:p w14:paraId="215D272A" w14:textId="218E2F28" w:rsidR="009E2AB7" w:rsidRPr="00B873E0" w:rsidRDefault="00E83199" w:rsidP="00D72B9F">
      <w:pPr>
        <w:shd w:val="clear" w:color="auto" w:fill="EEECE1" w:themeFill="background2"/>
        <w:spacing w:after="0" w:line="240" w:lineRule="auto"/>
        <w:jc w:val="center"/>
        <w:rPr>
          <w:rFonts w:ascii="Verdana" w:hAnsi="Verdana"/>
          <w:b/>
          <w:sz w:val="24"/>
          <w:szCs w:val="24"/>
        </w:rPr>
      </w:pPr>
      <w:r w:rsidRPr="00B873E0">
        <w:rPr>
          <w:rFonts w:ascii="Verdana" w:hAnsi="Verdana"/>
          <w:b/>
          <w:sz w:val="24"/>
          <w:szCs w:val="24"/>
        </w:rPr>
        <w:t xml:space="preserve">(Article </w:t>
      </w:r>
      <w:r w:rsidR="00B93CE9" w:rsidRPr="00B873E0">
        <w:rPr>
          <w:rFonts w:ascii="Verdana" w:hAnsi="Verdana"/>
          <w:b/>
          <w:sz w:val="24"/>
          <w:szCs w:val="24"/>
        </w:rPr>
        <w:t xml:space="preserve">X </w:t>
      </w:r>
      <w:r w:rsidRPr="00B873E0">
        <w:rPr>
          <w:rFonts w:ascii="Verdana" w:hAnsi="Verdana"/>
          <w:b/>
          <w:sz w:val="24"/>
          <w:szCs w:val="24"/>
        </w:rPr>
        <w:t xml:space="preserve">of </w:t>
      </w:r>
      <w:r w:rsidR="00163FA5" w:rsidRPr="00B873E0">
        <w:rPr>
          <w:rFonts w:ascii="Verdana" w:hAnsi="Verdana"/>
          <w:b/>
          <w:sz w:val="24"/>
          <w:szCs w:val="24"/>
        </w:rPr>
        <w:t xml:space="preserve">the </w:t>
      </w:r>
      <w:r w:rsidR="00B93CE9" w:rsidRPr="00B873E0">
        <w:rPr>
          <w:rFonts w:ascii="Verdana" w:hAnsi="Verdana"/>
          <w:b/>
          <w:bCs/>
          <w:sz w:val="24"/>
          <w:szCs w:val="24"/>
        </w:rPr>
        <w:t xml:space="preserve">[TSI placeholder] </w:t>
      </w:r>
      <w:r w:rsidRPr="00B873E0">
        <w:rPr>
          <w:rFonts w:ascii="Verdana" w:hAnsi="Verdana"/>
          <w:b/>
          <w:sz w:val="24"/>
          <w:szCs w:val="24"/>
        </w:rPr>
        <w:t>Regulation)</w:t>
      </w:r>
      <w:r w:rsidR="007D73D6" w:rsidRPr="009531C2">
        <w:rPr>
          <w:rStyle w:val="FootnoteReference"/>
          <w:b/>
          <w:sz w:val="24"/>
          <w:szCs w:val="24"/>
          <w:vertAlign w:val="superscript"/>
        </w:rPr>
        <w:footnoteReference w:id="2"/>
      </w:r>
    </w:p>
    <w:p w14:paraId="0DB442B0" w14:textId="77777777" w:rsidR="00B91A80" w:rsidRPr="00B873E0" w:rsidRDefault="00B91A80" w:rsidP="00CB7E84">
      <w:pPr>
        <w:shd w:val="clear" w:color="auto" w:fill="EEECE1" w:themeFill="background2"/>
        <w:spacing w:after="0" w:line="240" w:lineRule="auto"/>
        <w:jc w:val="center"/>
        <w:rPr>
          <w:rFonts w:ascii="Verdana" w:hAnsi="Verdana"/>
          <w:b/>
          <w:sz w:val="24"/>
          <w:szCs w:val="24"/>
        </w:rPr>
      </w:pPr>
    </w:p>
    <w:p w14:paraId="576F17E7" w14:textId="77777777" w:rsidR="00CB7E84" w:rsidRPr="00B873E0" w:rsidRDefault="00CB7E84" w:rsidP="00CB7E84">
      <w:pPr>
        <w:shd w:val="clear" w:color="auto" w:fill="EEECE1" w:themeFill="background2"/>
        <w:spacing w:after="0" w:line="240" w:lineRule="auto"/>
        <w:jc w:val="center"/>
        <w:rPr>
          <w:rFonts w:ascii="Verdana" w:hAnsi="Verdana"/>
          <w:b/>
          <w:sz w:val="24"/>
          <w:szCs w:val="24"/>
        </w:rPr>
      </w:pPr>
      <w:r w:rsidRPr="00B873E0">
        <w:rPr>
          <w:rFonts w:ascii="Verdana" w:hAnsi="Verdana"/>
          <w:b/>
          <w:sz w:val="24"/>
          <w:szCs w:val="24"/>
        </w:rPr>
        <w:t>DEADLINE: 31 October 20</w:t>
      </w:r>
      <w:r w:rsidR="00266F75" w:rsidRPr="00B873E0">
        <w:rPr>
          <w:rFonts w:ascii="Verdana" w:hAnsi="Verdana"/>
          <w:b/>
          <w:sz w:val="24"/>
          <w:szCs w:val="24"/>
        </w:rPr>
        <w:t>20</w:t>
      </w:r>
    </w:p>
    <w:p w14:paraId="5BF4DB13" w14:textId="2444D790" w:rsidR="00352033" w:rsidRPr="00B873E0" w:rsidRDefault="00352033" w:rsidP="00CB7E84">
      <w:pPr>
        <w:shd w:val="clear" w:color="auto" w:fill="EEECE1" w:themeFill="background2"/>
        <w:spacing w:after="0" w:line="240" w:lineRule="auto"/>
        <w:jc w:val="center"/>
        <w:rPr>
          <w:rFonts w:ascii="Verdana" w:hAnsi="Verdana"/>
          <w:b/>
          <w:sz w:val="24"/>
          <w:szCs w:val="24"/>
        </w:rPr>
      </w:pPr>
      <w:r w:rsidRPr="00B873E0">
        <w:rPr>
          <w:rFonts w:ascii="Verdana" w:hAnsi="Verdana"/>
          <w:b/>
          <w:sz w:val="24"/>
          <w:szCs w:val="24"/>
        </w:rPr>
        <w:t>To be submitted by email to</w:t>
      </w:r>
      <w:r w:rsidR="00266F75" w:rsidRPr="00B873E0">
        <w:rPr>
          <w:rFonts w:ascii="Verdana" w:hAnsi="Verdana"/>
          <w:b/>
          <w:sz w:val="24"/>
          <w:szCs w:val="24"/>
        </w:rPr>
        <w:t xml:space="preserve"> </w:t>
      </w:r>
      <w:hyperlink r:id="rId12" w:history="1">
        <w:r w:rsidR="009531C2" w:rsidRPr="00EE33B6">
          <w:rPr>
            <w:rStyle w:val="Hyperlink"/>
            <w:rFonts w:ascii="Verdana" w:hAnsi="Verdana"/>
            <w:b/>
            <w:sz w:val="24"/>
            <w:szCs w:val="24"/>
          </w:rPr>
          <w:t>REFORM-SRSP@ec.europa.eu</w:t>
        </w:r>
      </w:hyperlink>
      <w:r w:rsidR="009531C2">
        <w:rPr>
          <w:rFonts w:ascii="Verdana" w:hAnsi="Verdana"/>
          <w:b/>
          <w:sz w:val="24"/>
          <w:szCs w:val="24"/>
        </w:rPr>
        <w:t xml:space="preserve"> </w:t>
      </w:r>
    </w:p>
    <w:p w14:paraId="5B853FCB" w14:textId="77777777" w:rsidR="00D72B9F" w:rsidRPr="00B873E0" w:rsidRDefault="00D72B9F" w:rsidP="00D72B9F">
      <w:pPr>
        <w:jc w:val="both"/>
        <w:rPr>
          <w:rFonts w:ascii="Verdana" w:hAnsi="Verdana"/>
        </w:rPr>
      </w:pPr>
    </w:p>
    <w:tbl>
      <w:tblPr>
        <w:tblpPr w:leftFromText="180" w:rightFromText="180" w:vertAnchor="text" w:horzAnchor="margin" w:tblpX="108" w:tblpY="277"/>
        <w:tblW w:w="5000" w:type="pct"/>
        <w:tblBorders>
          <w:top w:val="single" w:sz="18" w:space="0" w:color="auto"/>
          <w:left w:val="single" w:sz="18" w:space="0" w:color="auto"/>
          <w:bottom w:val="single" w:sz="18" w:space="0" w:color="auto"/>
          <w:right w:val="single" w:sz="18" w:space="0" w:color="auto"/>
          <w:insideH w:val="single" w:sz="6" w:space="0" w:color="auto"/>
          <w:insideV w:val="single" w:sz="12" w:space="0" w:color="auto"/>
        </w:tblBorders>
        <w:tblLook w:val="01E0" w:firstRow="1" w:lastRow="1" w:firstColumn="1" w:lastColumn="1" w:noHBand="0" w:noVBand="0"/>
      </w:tblPr>
      <w:tblGrid>
        <w:gridCol w:w="3603"/>
        <w:gridCol w:w="5423"/>
      </w:tblGrid>
      <w:tr w:rsidR="0008550B" w:rsidRPr="00B873E0" w14:paraId="7CFDCF09" w14:textId="77777777" w:rsidTr="00721CD6">
        <w:trPr>
          <w:trHeight w:val="443"/>
        </w:trPr>
        <w:tc>
          <w:tcPr>
            <w:tcW w:w="1996" w:type="pct"/>
          </w:tcPr>
          <w:p w14:paraId="21ED2B0F" w14:textId="0F30954E" w:rsidR="0008550B" w:rsidRPr="00B873E0" w:rsidRDefault="0008550B" w:rsidP="0008550B">
            <w:pPr>
              <w:pStyle w:val="Text1"/>
              <w:spacing w:before="60" w:after="60"/>
              <w:ind w:left="0"/>
              <w:jc w:val="left"/>
              <w:rPr>
                <w:rFonts w:ascii="Verdana" w:hAnsi="Verdana" w:cs="Arial"/>
                <w:b/>
                <w:bCs/>
                <w:color w:val="FF0000"/>
                <w:sz w:val="22"/>
                <w:szCs w:val="22"/>
              </w:rPr>
            </w:pPr>
            <w:r w:rsidRPr="00B873E0">
              <w:rPr>
                <w:rFonts w:ascii="Verdana" w:hAnsi="Verdana" w:cs="Arial"/>
                <w:b/>
                <w:bCs/>
                <w:sz w:val="22"/>
                <w:szCs w:val="22"/>
              </w:rPr>
              <w:t>Member State:</w:t>
            </w:r>
          </w:p>
        </w:tc>
        <w:tc>
          <w:tcPr>
            <w:tcW w:w="3004" w:type="pct"/>
          </w:tcPr>
          <w:p w14:paraId="2299AFE6" w14:textId="77777777" w:rsidR="0008550B" w:rsidRPr="00B873E0" w:rsidRDefault="0008550B" w:rsidP="0008550B">
            <w:pPr>
              <w:pStyle w:val="Text1"/>
              <w:spacing w:before="60" w:after="60"/>
              <w:ind w:left="0"/>
              <w:jc w:val="left"/>
              <w:rPr>
                <w:rFonts w:ascii="Verdana" w:hAnsi="Verdana" w:cs="Arial"/>
                <w:b/>
                <w:bCs/>
              </w:rPr>
            </w:pPr>
          </w:p>
        </w:tc>
      </w:tr>
      <w:tr w:rsidR="0008550B" w:rsidRPr="00B873E0" w14:paraId="70DE2FA7" w14:textId="77777777" w:rsidTr="00721CD6">
        <w:trPr>
          <w:trHeight w:val="443"/>
        </w:trPr>
        <w:tc>
          <w:tcPr>
            <w:tcW w:w="1996" w:type="pct"/>
          </w:tcPr>
          <w:p w14:paraId="2FFC8D39" w14:textId="5D0D644B" w:rsidR="0008550B" w:rsidRPr="00B873E0" w:rsidRDefault="0008550B" w:rsidP="0008550B">
            <w:pPr>
              <w:pStyle w:val="Text1"/>
              <w:spacing w:before="60" w:after="60"/>
              <w:ind w:left="0"/>
              <w:jc w:val="left"/>
              <w:rPr>
                <w:rFonts w:ascii="Verdana" w:hAnsi="Verdana" w:cs="Arial"/>
                <w:b/>
                <w:bCs/>
                <w:color w:val="FF0000"/>
                <w:sz w:val="22"/>
                <w:szCs w:val="22"/>
              </w:rPr>
            </w:pPr>
            <w:r w:rsidRPr="00B873E0">
              <w:rPr>
                <w:rFonts w:ascii="Verdana" w:hAnsi="Verdana" w:cs="Arial"/>
                <w:b/>
                <w:bCs/>
                <w:sz w:val="22"/>
                <w:szCs w:val="22"/>
              </w:rPr>
              <w:t>Date of submission:</w:t>
            </w:r>
          </w:p>
        </w:tc>
        <w:tc>
          <w:tcPr>
            <w:tcW w:w="3004" w:type="pct"/>
          </w:tcPr>
          <w:sdt>
            <w:sdtPr>
              <w:rPr>
                <w:rFonts w:ascii="Verdana" w:hAnsi="Verdana" w:cs="Arial"/>
                <w:b/>
                <w:sz w:val="20"/>
                <w:szCs w:val="20"/>
              </w:rPr>
              <w:alias w:val="Date of submission"/>
              <w:tag w:val="Date of submission"/>
              <w:id w:val="-329291361"/>
              <w:placeholder>
                <w:docPart w:val="FAA780F2A06349AA9968A650AE0009D9"/>
              </w:placeholder>
              <w:date>
                <w:dateFormat w:val="dd MMMM yyyy"/>
                <w:lid w:val="en-GB"/>
                <w:storeMappedDataAs w:val="dateTime"/>
                <w:calendar w:val="gregorian"/>
              </w:date>
            </w:sdtPr>
            <w:sdtEndPr/>
            <w:sdtContent>
              <w:p w14:paraId="06C28E6A" w14:textId="31138096" w:rsidR="0008550B" w:rsidRPr="00B873E0" w:rsidRDefault="0008550B" w:rsidP="0008550B">
                <w:pPr>
                  <w:pStyle w:val="Text1"/>
                  <w:spacing w:before="60" w:after="60"/>
                  <w:ind w:left="0"/>
                  <w:jc w:val="left"/>
                  <w:rPr>
                    <w:rFonts w:ascii="Verdana" w:hAnsi="Verdana" w:cs="Arial"/>
                    <w:b/>
                    <w:bCs/>
                  </w:rPr>
                </w:pPr>
                <w:r w:rsidRPr="00B873E0">
                  <w:rPr>
                    <w:rFonts w:ascii="Verdana" w:hAnsi="Verdana" w:cs="Arial"/>
                    <w:b/>
                    <w:sz w:val="20"/>
                    <w:szCs w:val="20"/>
                  </w:rPr>
                  <w:t>DD-MM-YYYY</w:t>
                </w:r>
              </w:p>
            </w:sdtContent>
          </w:sdt>
        </w:tc>
      </w:tr>
    </w:tbl>
    <w:p w14:paraId="16D70DE2" w14:textId="77777777" w:rsidR="00B91A80" w:rsidRPr="00B873E0" w:rsidRDefault="00B91A80" w:rsidP="0008727F">
      <w:pPr>
        <w:pStyle w:val="Text2"/>
        <w:spacing w:before="60" w:after="120"/>
        <w:ind w:left="0"/>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16"/>
        <w:gridCol w:w="5410"/>
      </w:tblGrid>
      <w:tr w:rsidR="0008550B" w:rsidRPr="00B873E0" w14:paraId="4F333154" w14:textId="77777777" w:rsidTr="00137CE1">
        <w:trPr>
          <w:trHeight w:val="420"/>
        </w:trPr>
        <w:tc>
          <w:tcPr>
            <w:tcW w:w="5000" w:type="pct"/>
            <w:gridSpan w:val="2"/>
            <w:tcBorders>
              <w:top w:val="single" w:sz="18" w:space="0" w:color="auto"/>
              <w:left w:val="single" w:sz="18" w:space="0" w:color="auto"/>
              <w:bottom w:val="single" w:sz="18" w:space="0" w:color="auto"/>
              <w:right w:val="single" w:sz="18" w:space="0" w:color="auto"/>
            </w:tcBorders>
            <w:shd w:val="clear" w:color="auto" w:fill="D9D9D9"/>
          </w:tcPr>
          <w:p w14:paraId="533C6673" w14:textId="5438CA37" w:rsidR="0008550B" w:rsidRPr="00B873E0" w:rsidRDefault="0008550B" w:rsidP="0008550B">
            <w:pPr>
              <w:pStyle w:val="Text2"/>
              <w:spacing w:before="60" w:after="120"/>
              <w:ind w:left="0"/>
              <w:jc w:val="left"/>
              <w:rPr>
                <w:rFonts w:ascii="Verdana" w:hAnsi="Verdana" w:cs="Arial"/>
                <w:b/>
                <w:sz w:val="20"/>
                <w:szCs w:val="20"/>
              </w:rPr>
            </w:pPr>
            <w:r w:rsidRPr="00B873E0">
              <w:br w:type="page"/>
            </w:r>
            <w:r w:rsidRPr="00B873E0">
              <w:rPr>
                <w:rFonts w:ascii="Verdana" w:hAnsi="Verdana" w:cs="Arial"/>
                <w:b/>
                <w:sz w:val="20"/>
                <w:szCs w:val="20"/>
              </w:rPr>
              <w:t>COORDINATING AUTHORITY</w:t>
            </w:r>
          </w:p>
        </w:tc>
      </w:tr>
      <w:tr w:rsidR="0008550B" w:rsidRPr="00B873E0" w14:paraId="74C7B2CA" w14:textId="77777777" w:rsidTr="00721CD6">
        <w:trPr>
          <w:trHeight w:val="412"/>
        </w:trPr>
        <w:tc>
          <w:tcPr>
            <w:tcW w:w="2003" w:type="pct"/>
            <w:tcBorders>
              <w:top w:val="single" w:sz="18" w:space="0" w:color="auto"/>
              <w:left w:val="single" w:sz="18" w:space="0" w:color="auto"/>
              <w:right w:val="single" w:sz="12" w:space="0" w:color="auto"/>
            </w:tcBorders>
          </w:tcPr>
          <w:p w14:paraId="79F83E67" w14:textId="21B28403" w:rsidR="0008550B" w:rsidRPr="00B873E0" w:rsidRDefault="0008550B" w:rsidP="0008550B">
            <w:pPr>
              <w:pStyle w:val="Text2"/>
              <w:spacing w:before="60" w:after="120"/>
              <w:ind w:left="0"/>
              <w:rPr>
                <w:rFonts w:ascii="Verdana" w:hAnsi="Verdana" w:cs="Arial"/>
                <w:b/>
                <w:color w:val="FF0000"/>
                <w:sz w:val="20"/>
                <w:szCs w:val="20"/>
                <w:u w:val="single"/>
              </w:rPr>
            </w:pPr>
            <w:r w:rsidRPr="00B873E0">
              <w:rPr>
                <w:rFonts w:ascii="Verdana" w:hAnsi="Verdana"/>
                <w:b/>
                <w:sz w:val="20"/>
                <w:szCs w:val="20"/>
              </w:rPr>
              <w:t>Name</w:t>
            </w:r>
          </w:p>
        </w:tc>
        <w:tc>
          <w:tcPr>
            <w:tcW w:w="2997" w:type="pct"/>
            <w:tcBorders>
              <w:top w:val="single" w:sz="18" w:space="0" w:color="auto"/>
              <w:left w:val="single" w:sz="12" w:space="0" w:color="auto"/>
              <w:right w:val="single" w:sz="18" w:space="0" w:color="auto"/>
            </w:tcBorders>
          </w:tcPr>
          <w:p w14:paraId="437EDBEC" w14:textId="2C7211ED" w:rsidR="0008550B" w:rsidRPr="00B873E0" w:rsidRDefault="0008550B" w:rsidP="0008550B">
            <w:pPr>
              <w:pStyle w:val="Text2"/>
              <w:spacing w:before="60" w:after="60"/>
              <w:ind w:left="0"/>
              <w:jc w:val="left"/>
              <w:rPr>
                <w:rFonts w:ascii="Verdana" w:hAnsi="Verdana" w:cs="Arial"/>
                <w:b/>
                <w:sz w:val="20"/>
                <w:szCs w:val="20"/>
                <w:u w:val="single"/>
              </w:rPr>
            </w:pPr>
          </w:p>
        </w:tc>
      </w:tr>
      <w:tr w:rsidR="0008550B" w:rsidRPr="00B873E0" w14:paraId="59B2FEAE" w14:textId="77777777" w:rsidTr="00721CD6">
        <w:trPr>
          <w:trHeight w:val="412"/>
        </w:trPr>
        <w:tc>
          <w:tcPr>
            <w:tcW w:w="2003" w:type="pct"/>
            <w:tcBorders>
              <w:top w:val="single" w:sz="8" w:space="0" w:color="auto"/>
              <w:left w:val="single" w:sz="18" w:space="0" w:color="auto"/>
              <w:right w:val="single" w:sz="12" w:space="0" w:color="auto"/>
            </w:tcBorders>
          </w:tcPr>
          <w:p w14:paraId="2C22E938" w14:textId="21FC7DE4" w:rsidR="0008550B" w:rsidRPr="00B873E0" w:rsidRDefault="0008550B" w:rsidP="0008550B">
            <w:pPr>
              <w:pStyle w:val="Text2"/>
              <w:spacing w:before="60" w:after="120"/>
              <w:ind w:left="0"/>
              <w:rPr>
                <w:rFonts w:ascii="Verdana" w:hAnsi="Verdana"/>
                <w:b/>
                <w:color w:val="FF0000"/>
                <w:sz w:val="20"/>
                <w:szCs w:val="20"/>
              </w:rPr>
            </w:pPr>
            <w:r w:rsidRPr="00B873E0">
              <w:rPr>
                <w:rFonts w:ascii="Verdana" w:hAnsi="Verdana" w:cs="Arial"/>
                <w:b/>
                <w:bCs/>
                <w:sz w:val="20"/>
                <w:szCs w:val="20"/>
              </w:rPr>
              <w:t>Address</w:t>
            </w:r>
          </w:p>
        </w:tc>
        <w:tc>
          <w:tcPr>
            <w:tcW w:w="2997" w:type="pct"/>
            <w:tcBorders>
              <w:top w:val="single" w:sz="8" w:space="0" w:color="auto"/>
              <w:left w:val="single" w:sz="12" w:space="0" w:color="auto"/>
              <w:right w:val="single" w:sz="18" w:space="0" w:color="auto"/>
            </w:tcBorders>
          </w:tcPr>
          <w:p w14:paraId="5259CA4E" w14:textId="2F2672BC" w:rsidR="0008550B" w:rsidRPr="00B873E0" w:rsidRDefault="0008550B" w:rsidP="0008550B">
            <w:pPr>
              <w:pStyle w:val="Text2"/>
              <w:spacing w:before="60" w:after="120"/>
              <w:ind w:left="0"/>
              <w:rPr>
                <w:rFonts w:ascii="Verdana" w:hAnsi="Verdana"/>
                <w:b/>
                <w:sz w:val="20"/>
                <w:szCs w:val="20"/>
              </w:rPr>
            </w:pPr>
          </w:p>
        </w:tc>
      </w:tr>
      <w:tr w:rsidR="0008550B" w:rsidRPr="00B873E0" w14:paraId="52E76290" w14:textId="77777777" w:rsidTr="00721CD6">
        <w:trPr>
          <w:trHeight w:val="412"/>
        </w:trPr>
        <w:tc>
          <w:tcPr>
            <w:tcW w:w="2003" w:type="pct"/>
            <w:tcBorders>
              <w:top w:val="single" w:sz="8" w:space="0" w:color="auto"/>
              <w:left w:val="single" w:sz="18" w:space="0" w:color="auto"/>
              <w:right w:val="single" w:sz="12" w:space="0" w:color="auto"/>
            </w:tcBorders>
          </w:tcPr>
          <w:p w14:paraId="42E14C13" w14:textId="361C7FC5" w:rsidR="0008550B" w:rsidRPr="00B873E0" w:rsidRDefault="0008550B" w:rsidP="0008550B">
            <w:pPr>
              <w:pStyle w:val="Text2"/>
              <w:spacing w:before="60" w:after="120"/>
              <w:ind w:left="0"/>
              <w:rPr>
                <w:rFonts w:ascii="Verdana" w:hAnsi="Verdana"/>
                <w:b/>
                <w:color w:val="FF0000"/>
                <w:sz w:val="20"/>
                <w:szCs w:val="20"/>
              </w:rPr>
            </w:pPr>
            <w:r w:rsidRPr="00B873E0">
              <w:rPr>
                <w:rFonts w:ascii="Verdana" w:hAnsi="Verdana" w:cs="Arial"/>
                <w:b/>
                <w:bCs/>
                <w:sz w:val="20"/>
              </w:rPr>
              <w:t>Contact person</w:t>
            </w:r>
          </w:p>
        </w:tc>
        <w:tc>
          <w:tcPr>
            <w:tcW w:w="2997" w:type="pct"/>
            <w:tcBorders>
              <w:top w:val="single" w:sz="8" w:space="0" w:color="auto"/>
              <w:left w:val="single" w:sz="12" w:space="0" w:color="auto"/>
              <w:right w:val="single" w:sz="18" w:space="0" w:color="auto"/>
            </w:tcBorders>
          </w:tcPr>
          <w:p w14:paraId="58306033" w14:textId="710C74A1" w:rsidR="0008550B" w:rsidRPr="00B873E0" w:rsidRDefault="0008550B" w:rsidP="0008550B">
            <w:pPr>
              <w:pStyle w:val="Text2"/>
              <w:spacing w:before="60" w:after="120"/>
              <w:ind w:left="0"/>
              <w:rPr>
                <w:rFonts w:ascii="Verdana" w:hAnsi="Verdana"/>
                <w:b/>
                <w:sz w:val="20"/>
                <w:szCs w:val="20"/>
              </w:rPr>
            </w:pPr>
          </w:p>
        </w:tc>
      </w:tr>
      <w:tr w:rsidR="0008550B" w:rsidRPr="00B873E0" w14:paraId="1E970ECB" w14:textId="77777777" w:rsidTr="00721CD6">
        <w:trPr>
          <w:trHeight w:val="412"/>
        </w:trPr>
        <w:tc>
          <w:tcPr>
            <w:tcW w:w="2003" w:type="pct"/>
            <w:tcBorders>
              <w:top w:val="single" w:sz="8" w:space="0" w:color="auto"/>
              <w:left w:val="single" w:sz="18" w:space="0" w:color="auto"/>
              <w:right w:val="single" w:sz="12" w:space="0" w:color="auto"/>
            </w:tcBorders>
          </w:tcPr>
          <w:p w14:paraId="11BD0695" w14:textId="294F6C91" w:rsidR="0008550B" w:rsidRPr="00B873E0" w:rsidRDefault="0008550B" w:rsidP="0008550B">
            <w:pPr>
              <w:spacing w:before="60" w:after="60" w:line="240" w:lineRule="auto"/>
              <w:rPr>
                <w:rFonts w:ascii="Verdana" w:eastAsia="Times New Roman" w:hAnsi="Verdana" w:cs="Arial"/>
                <w:b/>
                <w:bCs/>
                <w:color w:val="FF0000"/>
                <w:sz w:val="20"/>
                <w:lang w:eastAsia="en-GB"/>
              </w:rPr>
            </w:pPr>
            <w:r w:rsidRPr="00B873E0">
              <w:rPr>
                <w:rFonts w:ascii="Verdana" w:hAnsi="Verdana" w:cs="Arial"/>
                <w:b/>
                <w:bCs/>
                <w:sz w:val="20"/>
              </w:rPr>
              <w:t xml:space="preserve">Email </w:t>
            </w:r>
          </w:p>
        </w:tc>
        <w:tc>
          <w:tcPr>
            <w:tcW w:w="2997" w:type="pct"/>
            <w:tcBorders>
              <w:top w:val="single" w:sz="8" w:space="0" w:color="auto"/>
              <w:left w:val="single" w:sz="12" w:space="0" w:color="auto"/>
              <w:right w:val="single" w:sz="18" w:space="0" w:color="auto"/>
            </w:tcBorders>
          </w:tcPr>
          <w:p w14:paraId="1BB2348F" w14:textId="05E338A2" w:rsidR="0008550B" w:rsidRPr="00B873E0" w:rsidRDefault="0008550B" w:rsidP="0008550B">
            <w:pPr>
              <w:pStyle w:val="Text2"/>
              <w:spacing w:before="60" w:after="120"/>
              <w:ind w:left="0"/>
              <w:rPr>
                <w:rFonts w:ascii="Verdana" w:hAnsi="Verdana"/>
                <w:b/>
                <w:sz w:val="20"/>
                <w:szCs w:val="20"/>
              </w:rPr>
            </w:pPr>
          </w:p>
        </w:tc>
      </w:tr>
      <w:tr w:rsidR="0008550B" w:rsidRPr="00B873E0" w14:paraId="1C77A814" w14:textId="77777777" w:rsidTr="00721CD6">
        <w:trPr>
          <w:trHeight w:val="412"/>
        </w:trPr>
        <w:tc>
          <w:tcPr>
            <w:tcW w:w="2003" w:type="pct"/>
            <w:tcBorders>
              <w:top w:val="single" w:sz="8" w:space="0" w:color="auto"/>
              <w:left w:val="single" w:sz="18" w:space="0" w:color="auto"/>
              <w:bottom w:val="single" w:sz="18" w:space="0" w:color="auto"/>
              <w:right w:val="single" w:sz="12" w:space="0" w:color="auto"/>
            </w:tcBorders>
          </w:tcPr>
          <w:p w14:paraId="241F481B" w14:textId="3C2267C2" w:rsidR="0008550B" w:rsidRPr="00B873E0" w:rsidRDefault="0008550B" w:rsidP="0008550B">
            <w:pPr>
              <w:spacing w:before="60" w:after="60" w:line="240" w:lineRule="auto"/>
              <w:rPr>
                <w:rFonts w:ascii="Verdana" w:eastAsia="Times New Roman" w:hAnsi="Verdana" w:cs="Arial"/>
                <w:b/>
                <w:bCs/>
                <w:color w:val="FF0000"/>
                <w:sz w:val="20"/>
                <w:lang w:eastAsia="en-GB"/>
              </w:rPr>
            </w:pPr>
            <w:r w:rsidRPr="00B873E0">
              <w:rPr>
                <w:rFonts w:ascii="Verdana" w:hAnsi="Verdana" w:cs="Arial"/>
                <w:b/>
                <w:bCs/>
                <w:sz w:val="20"/>
              </w:rPr>
              <w:t>Telephone number</w:t>
            </w:r>
          </w:p>
        </w:tc>
        <w:tc>
          <w:tcPr>
            <w:tcW w:w="2997" w:type="pct"/>
            <w:tcBorders>
              <w:top w:val="single" w:sz="8" w:space="0" w:color="auto"/>
              <w:left w:val="single" w:sz="12" w:space="0" w:color="auto"/>
              <w:bottom w:val="single" w:sz="18" w:space="0" w:color="auto"/>
              <w:right w:val="single" w:sz="18" w:space="0" w:color="auto"/>
            </w:tcBorders>
          </w:tcPr>
          <w:p w14:paraId="5F1DFCCA" w14:textId="790040F1" w:rsidR="0008550B" w:rsidRPr="00B873E0" w:rsidRDefault="0008550B" w:rsidP="0008550B">
            <w:pPr>
              <w:pStyle w:val="Text2"/>
              <w:spacing w:before="60" w:after="120"/>
              <w:ind w:left="0"/>
              <w:rPr>
                <w:rFonts w:ascii="Verdana" w:hAnsi="Verdana"/>
                <w:b/>
                <w:sz w:val="20"/>
                <w:szCs w:val="20"/>
              </w:rPr>
            </w:pPr>
          </w:p>
        </w:tc>
      </w:tr>
    </w:tbl>
    <w:p w14:paraId="4E2CB238" w14:textId="77777777" w:rsidR="00D5039B" w:rsidRPr="00B873E0" w:rsidRDefault="00D5039B">
      <w:pPr>
        <w:rPr>
          <w:rFonts w:ascii="Verdana" w:hAnsi="Verdana"/>
          <w:b/>
          <w:sz w:val="32"/>
          <w:szCs w:val="32"/>
        </w:rPr>
      </w:pPr>
      <w:r w:rsidRPr="00B873E0">
        <w:rPr>
          <w:rFonts w:ascii="Verdana" w:hAnsi="Verdana"/>
          <w:b/>
          <w:sz w:val="32"/>
          <w:szCs w:val="32"/>
        </w:rPr>
        <w:br w:type="page"/>
      </w:r>
    </w:p>
    <w:p w14:paraId="23BDF333" w14:textId="77777777" w:rsidR="00060746" w:rsidRPr="00B873E0" w:rsidRDefault="00060746" w:rsidP="00060746">
      <w:pPr>
        <w:jc w:val="center"/>
        <w:rPr>
          <w:b/>
        </w:rPr>
      </w:pPr>
      <w:r w:rsidRPr="00B873E0">
        <w:rPr>
          <w:rFonts w:ascii="Verdana" w:hAnsi="Verdana"/>
          <w:b/>
          <w:sz w:val="32"/>
          <w:szCs w:val="32"/>
        </w:rPr>
        <w:lastRenderedPageBreak/>
        <w:t>REQUEST FOR SUPPORT</w:t>
      </w:r>
      <w:r w:rsidR="00977F45" w:rsidRPr="00B873E0">
        <w:rPr>
          <w:rFonts w:ascii="Verdana" w:hAnsi="Verdana"/>
          <w:b/>
          <w:sz w:val="32"/>
          <w:szCs w:val="32"/>
        </w:rPr>
        <w:t xml:space="preserve"> </w:t>
      </w:r>
      <w:r w:rsidR="00977F45" w:rsidRPr="00B873E0">
        <w:rPr>
          <w:rFonts w:ascii="Verdana" w:hAnsi="Verdana"/>
          <w:b/>
          <w:sz w:val="32"/>
          <w:szCs w:val="32"/>
        </w:rPr>
        <w:br/>
        <w:t>FOR TRAINING</w:t>
      </w:r>
    </w:p>
    <w:tbl>
      <w:tblPr>
        <w:tblpPr w:leftFromText="180" w:rightFromText="180" w:vertAnchor="text" w:horzAnchor="margin" w:tblpX="108" w:tblpY="277"/>
        <w:tblW w:w="4866"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1E0" w:firstRow="1" w:lastRow="1" w:firstColumn="1" w:lastColumn="1" w:noHBand="0" w:noVBand="0"/>
      </w:tblPr>
      <w:tblGrid>
        <w:gridCol w:w="2899"/>
        <w:gridCol w:w="5885"/>
      </w:tblGrid>
      <w:tr w:rsidR="00F3550B" w:rsidRPr="00B873E0" w14:paraId="5DD68A53" w14:textId="77777777" w:rsidTr="00721CD6">
        <w:trPr>
          <w:trHeight w:val="443"/>
        </w:trPr>
        <w:tc>
          <w:tcPr>
            <w:tcW w:w="1650" w:type="pct"/>
            <w:vAlign w:val="center"/>
          </w:tcPr>
          <w:p w14:paraId="4927B1BC" w14:textId="0C39E1AF" w:rsidR="00F3550B" w:rsidRPr="00B873E0" w:rsidRDefault="00B93CE9" w:rsidP="00B93CE9">
            <w:pPr>
              <w:pStyle w:val="Text1"/>
              <w:spacing w:before="60" w:after="60"/>
              <w:ind w:left="0"/>
              <w:jc w:val="left"/>
              <w:rPr>
                <w:rFonts w:ascii="Verdana" w:hAnsi="Verdana" w:cs="Arial"/>
                <w:b/>
                <w:bCs/>
                <w:sz w:val="20"/>
                <w:szCs w:val="22"/>
              </w:rPr>
            </w:pPr>
            <w:r w:rsidRPr="00B873E0">
              <w:rPr>
                <w:rFonts w:ascii="Verdana" w:hAnsi="Verdana" w:cs="Arial"/>
                <w:b/>
                <w:bCs/>
                <w:sz w:val="20"/>
                <w:szCs w:val="22"/>
              </w:rPr>
              <w:t>T</w:t>
            </w:r>
            <w:r w:rsidR="00F3550B" w:rsidRPr="00B873E0">
              <w:rPr>
                <w:rFonts w:ascii="Verdana" w:hAnsi="Verdana" w:cs="Arial"/>
                <w:b/>
                <w:bCs/>
                <w:sz w:val="20"/>
                <w:szCs w:val="22"/>
              </w:rPr>
              <w:t>itle of the request</w:t>
            </w:r>
            <w:r w:rsidR="00450562" w:rsidRPr="00B873E0">
              <w:rPr>
                <w:rFonts w:ascii="Verdana" w:hAnsi="Verdana" w:cs="Arial"/>
                <w:b/>
                <w:bCs/>
                <w:sz w:val="20"/>
                <w:szCs w:val="22"/>
              </w:rPr>
              <w:t>:</w:t>
            </w:r>
            <w:r w:rsidR="001B6A3A" w:rsidRPr="00B873E0">
              <w:rPr>
                <w:rFonts w:ascii="Verdana" w:hAnsi="Verdana" w:cs="Arial"/>
                <w:b/>
                <w:bCs/>
                <w:sz w:val="20"/>
                <w:szCs w:val="22"/>
              </w:rPr>
              <w:t xml:space="preserve"> </w:t>
            </w:r>
          </w:p>
        </w:tc>
        <w:tc>
          <w:tcPr>
            <w:tcW w:w="3350" w:type="pct"/>
          </w:tcPr>
          <w:p w14:paraId="12DA5AB5" w14:textId="63B26955" w:rsidR="00F3550B" w:rsidRPr="00B873E0" w:rsidRDefault="00266F75" w:rsidP="00C83FB1">
            <w:pPr>
              <w:pStyle w:val="Text1"/>
              <w:spacing w:before="60" w:after="60"/>
              <w:ind w:left="0"/>
              <w:jc w:val="left"/>
              <w:rPr>
                <w:rFonts w:ascii="Verdana" w:hAnsi="Verdana" w:cs="Arial"/>
                <w:b/>
                <w:bCs/>
                <w:sz w:val="22"/>
                <w:szCs w:val="22"/>
              </w:rPr>
            </w:pPr>
            <w:r w:rsidRPr="00B873E0">
              <w:rPr>
                <w:rFonts w:ascii="Verdana" w:hAnsi="Verdana" w:cs="Arial"/>
                <w:b/>
                <w:bCs/>
                <w:sz w:val="22"/>
                <w:szCs w:val="22"/>
              </w:rPr>
              <w:t>REFORM</w:t>
            </w:r>
            <w:r w:rsidR="005B0AFF" w:rsidRPr="00B873E0">
              <w:rPr>
                <w:rFonts w:ascii="Verdana" w:hAnsi="Verdana" w:cs="Arial"/>
                <w:b/>
                <w:bCs/>
                <w:sz w:val="22"/>
                <w:szCs w:val="22"/>
              </w:rPr>
              <w:t xml:space="preserve"> – </w:t>
            </w:r>
            <w:r w:rsidRPr="00B873E0">
              <w:rPr>
                <w:rFonts w:ascii="Verdana" w:hAnsi="Verdana" w:cs="Arial"/>
                <w:b/>
                <w:bCs/>
                <w:sz w:val="22"/>
                <w:szCs w:val="22"/>
              </w:rPr>
              <w:t xml:space="preserve">Green Budgeting Framework </w:t>
            </w:r>
            <w:r w:rsidR="0016531E" w:rsidRPr="00B873E0">
              <w:rPr>
                <w:rFonts w:ascii="Verdana" w:hAnsi="Verdana" w:cs="Arial"/>
                <w:b/>
                <w:bCs/>
                <w:sz w:val="22"/>
                <w:szCs w:val="22"/>
              </w:rPr>
              <w:t>Training</w:t>
            </w:r>
            <w:r w:rsidR="005B0AFF" w:rsidRPr="00B873E0">
              <w:rPr>
                <w:rFonts w:ascii="Verdana" w:hAnsi="Verdana" w:cs="Arial"/>
                <w:b/>
                <w:bCs/>
                <w:sz w:val="22"/>
                <w:szCs w:val="22"/>
              </w:rPr>
              <w:t xml:space="preserve"> Programme</w:t>
            </w:r>
            <w:r w:rsidR="0016531E" w:rsidRPr="00B873E0">
              <w:rPr>
                <w:rFonts w:ascii="Verdana" w:hAnsi="Verdana" w:cs="Arial"/>
                <w:b/>
                <w:bCs/>
                <w:sz w:val="22"/>
                <w:szCs w:val="22"/>
              </w:rPr>
              <w:t xml:space="preserve"> </w:t>
            </w:r>
          </w:p>
        </w:tc>
      </w:tr>
    </w:tbl>
    <w:p w14:paraId="0A857151" w14:textId="77777777" w:rsidR="0078425F" w:rsidRPr="00B873E0" w:rsidRDefault="0078425F" w:rsidP="00973211">
      <w:pPr>
        <w:pStyle w:val="Text2"/>
        <w:spacing w:before="60" w:after="120"/>
        <w:ind w:left="0"/>
        <w:rPr>
          <w:rFonts w:ascii="Verdana" w:hAnsi="Verdana" w:cs="Arial"/>
          <w:b/>
          <w:bCs/>
          <w:sz w:val="20"/>
          <w:szCs w:val="20"/>
        </w:rPr>
      </w:pPr>
    </w:p>
    <w:tbl>
      <w:tblPr>
        <w:tblW w:w="4845"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82"/>
        <w:gridCol w:w="5164"/>
      </w:tblGrid>
      <w:tr w:rsidR="0008550B" w:rsidRPr="00B873E0" w14:paraId="12965B2A" w14:textId="77777777" w:rsidTr="00B64926">
        <w:trPr>
          <w:trHeight w:val="420"/>
        </w:trPr>
        <w:tc>
          <w:tcPr>
            <w:tcW w:w="5000" w:type="pct"/>
            <w:gridSpan w:val="2"/>
            <w:tcBorders>
              <w:top w:val="single" w:sz="18" w:space="0" w:color="auto"/>
              <w:left w:val="single" w:sz="18" w:space="0" w:color="auto"/>
              <w:bottom w:val="single" w:sz="12" w:space="0" w:color="auto"/>
              <w:right w:val="single" w:sz="18" w:space="0" w:color="auto"/>
            </w:tcBorders>
            <w:shd w:val="clear" w:color="auto" w:fill="D9D9D9"/>
          </w:tcPr>
          <w:p w14:paraId="311520C1" w14:textId="05B75969" w:rsidR="0008550B" w:rsidRPr="00B873E0" w:rsidRDefault="0008550B" w:rsidP="0008550B">
            <w:pPr>
              <w:pStyle w:val="Text2"/>
              <w:spacing w:before="120" w:after="120"/>
              <w:ind w:left="0"/>
              <w:rPr>
                <w:rFonts w:ascii="Verdana" w:hAnsi="Verdana" w:cs="Arial"/>
                <w:b/>
                <w:sz w:val="20"/>
                <w:szCs w:val="20"/>
              </w:rPr>
            </w:pPr>
            <w:r w:rsidRPr="00B873E0">
              <w:rPr>
                <w:sz w:val="20"/>
                <w:szCs w:val="20"/>
              </w:rPr>
              <w:br w:type="page"/>
            </w:r>
            <w:r w:rsidRPr="00B873E0">
              <w:rPr>
                <w:rFonts w:ascii="Verdana" w:hAnsi="Verdana" w:cs="Arial"/>
                <w:b/>
                <w:bCs/>
                <w:sz w:val="20"/>
                <w:szCs w:val="20"/>
              </w:rPr>
              <w:t xml:space="preserve">RECIPIENT NATIONAL AUTHORITY </w:t>
            </w:r>
          </w:p>
        </w:tc>
      </w:tr>
      <w:tr w:rsidR="0008550B" w:rsidRPr="00B873E0" w14:paraId="4FF2BC2B" w14:textId="77777777" w:rsidTr="00B64926">
        <w:tblPrEx>
          <w:tblLook w:val="04A0" w:firstRow="1" w:lastRow="0" w:firstColumn="1" w:lastColumn="0" w:noHBand="0" w:noVBand="1"/>
        </w:tblPrEx>
        <w:tc>
          <w:tcPr>
            <w:tcW w:w="2048" w:type="pct"/>
            <w:tcBorders>
              <w:top w:val="single" w:sz="12" w:space="0" w:color="auto"/>
              <w:left w:val="single" w:sz="18" w:space="0" w:color="auto"/>
            </w:tcBorders>
            <w:shd w:val="clear" w:color="auto" w:fill="auto"/>
          </w:tcPr>
          <w:p w14:paraId="2D3425F0" w14:textId="77777777" w:rsidR="0008550B" w:rsidRPr="00B873E0" w:rsidRDefault="0008550B" w:rsidP="00B64926">
            <w:pPr>
              <w:pStyle w:val="Text2"/>
              <w:spacing w:before="120" w:after="120"/>
              <w:ind w:left="0"/>
              <w:rPr>
                <w:rFonts w:ascii="Verdana" w:hAnsi="Verdana"/>
                <w:b/>
                <w:sz w:val="20"/>
                <w:szCs w:val="20"/>
              </w:rPr>
            </w:pPr>
            <w:r w:rsidRPr="00B873E0">
              <w:rPr>
                <w:rFonts w:ascii="Verdana" w:hAnsi="Verdana"/>
                <w:b/>
                <w:sz w:val="20"/>
                <w:szCs w:val="20"/>
              </w:rPr>
              <w:t xml:space="preserve">Name </w:t>
            </w:r>
          </w:p>
        </w:tc>
        <w:tc>
          <w:tcPr>
            <w:tcW w:w="2952" w:type="pct"/>
            <w:tcBorders>
              <w:top w:val="single" w:sz="12" w:space="0" w:color="auto"/>
              <w:right w:val="single" w:sz="18" w:space="0" w:color="auto"/>
            </w:tcBorders>
            <w:shd w:val="clear" w:color="auto" w:fill="auto"/>
          </w:tcPr>
          <w:p w14:paraId="44A02D32" w14:textId="77777777" w:rsidR="0008550B" w:rsidRPr="00B873E0" w:rsidRDefault="0008550B" w:rsidP="00B64926">
            <w:pPr>
              <w:spacing w:before="120" w:after="120" w:line="240" w:lineRule="auto"/>
              <w:rPr>
                <w:sz w:val="24"/>
                <w:szCs w:val="24"/>
              </w:rPr>
            </w:pPr>
          </w:p>
        </w:tc>
      </w:tr>
      <w:tr w:rsidR="0008550B" w:rsidRPr="00B873E0" w14:paraId="5B7126D5" w14:textId="77777777" w:rsidTr="00B64926">
        <w:tblPrEx>
          <w:tblLook w:val="04A0" w:firstRow="1" w:lastRow="0" w:firstColumn="1" w:lastColumn="0" w:noHBand="0" w:noVBand="1"/>
        </w:tblPrEx>
        <w:tc>
          <w:tcPr>
            <w:tcW w:w="2048" w:type="pct"/>
            <w:tcBorders>
              <w:left w:val="single" w:sz="18" w:space="0" w:color="auto"/>
            </w:tcBorders>
            <w:shd w:val="clear" w:color="auto" w:fill="auto"/>
          </w:tcPr>
          <w:p w14:paraId="2E2991C4" w14:textId="77777777" w:rsidR="0008550B" w:rsidRPr="00B873E0" w:rsidRDefault="0008550B" w:rsidP="00B64926">
            <w:pPr>
              <w:pStyle w:val="Text2"/>
              <w:spacing w:before="120" w:after="120"/>
              <w:ind w:left="0"/>
              <w:rPr>
                <w:rFonts w:ascii="Verdana" w:hAnsi="Verdana"/>
                <w:b/>
                <w:sz w:val="20"/>
                <w:szCs w:val="20"/>
              </w:rPr>
            </w:pPr>
            <w:r w:rsidRPr="00B873E0">
              <w:rPr>
                <w:rFonts w:ascii="Verdana" w:hAnsi="Verdana"/>
                <w:b/>
                <w:sz w:val="20"/>
                <w:szCs w:val="20"/>
              </w:rPr>
              <w:t>Address</w:t>
            </w:r>
          </w:p>
        </w:tc>
        <w:tc>
          <w:tcPr>
            <w:tcW w:w="2952" w:type="pct"/>
            <w:tcBorders>
              <w:right w:val="single" w:sz="18" w:space="0" w:color="auto"/>
            </w:tcBorders>
            <w:shd w:val="clear" w:color="auto" w:fill="auto"/>
          </w:tcPr>
          <w:p w14:paraId="0BC9E55F" w14:textId="77777777" w:rsidR="0008550B" w:rsidRPr="00B873E0" w:rsidRDefault="0008550B" w:rsidP="00B64926">
            <w:pPr>
              <w:spacing w:before="120" w:after="120" w:line="240" w:lineRule="auto"/>
              <w:rPr>
                <w:sz w:val="24"/>
                <w:szCs w:val="24"/>
              </w:rPr>
            </w:pPr>
          </w:p>
        </w:tc>
      </w:tr>
      <w:tr w:rsidR="0008550B" w:rsidRPr="00B873E0" w14:paraId="0EEFF85C" w14:textId="77777777" w:rsidTr="00B64926">
        <w:tblPrEx>
          <w:tblLook w:val="04A0" w:firstRow="1" w:lastRow="0" w:firstColumn="1" w:lastColumn="0" w:noHBand="0" w:noVBand="1"/>
        </w:tblPrEx>
        <w:tc>
          <w:tcPr>
            <w:tcW w:w="2048" w:type="pct"/>
            <w:tcBorders>
              <w:left w:val="single" w:sz="18" w:space="0" w:color="auto"/>
            </w:tcBorders>
            <w:shd w:val="clear" w:color="auto" w:fill="auto"/>
          </w:tcPr>
          <w:p w14:paraId="1EEB917F" w14:textId="77777777" w:rsidR="0008550B" w:rsidRPr="00B873E0" w:rsidRDefault="0008550B" w:rsidP="00B64926">
            <w:pPr>
              <w:pStyle w:val="Text2"/>
              <w:spacing w:before="120" w:after="120"/>
              <w:ind w:left="0"/>
              <w:rPr>
                <w:rFonts w:ascii="Verdana" w:hAnsi="Verdana"/>
                <w:b/>
                <w:sz w:val="20"/>
                <w:szCs w:val="20"/>
              </w:rPr>
            </w:pPr>
            <w:r w:rsidRPr="00B873E0">
              <w:rPr>
                <w:rFonts w:ascii="Verdana" w:hAnsi="Verdana"/>
                <w:b/>
                <w:sz w:val="20"/>
                <w:szCs w:val="20"/>
              </w:rPr>
              <w:t>Contact person</w:t>
            </w:r>
          </w:p>
        </w:tc>
        <w:tc>
          <w:tcPr>
            <w:tcW w:w="2952" w:type="pct"/>
            <w:tcBorders>
              <w:right w:val="single" w:sz="18" w:space="0" w:color="auto"/>
            </w:tcBorders>
            <w:shd w:val="clear" w:color="auto" w:fill="auto"/>
          </w:tcPr>
          <w:p w14:paraId="4E397FFD" w14:textId="77777777" w:rsidR="0008550B" w:rsidRPr="00B873E0" w:rsidRDefault="0008550B" w:rsidP="00B64926">
            <w:pPr>
              <w:spacing w:before="120" w:after="120" w:line="240" w:lineRule="auto"/>
              <w:rPr>
                <w:sz w:val="24"/>
                <w:szCs w:val="24"/>
              </w:rPr>
            </w:pPr>
            <w:r w:rsidRPr="00B873E0">
              <w:rPr>
                <w:rFonts w:ascii="Verdana" w:hAnsi="Verdana" w:cs="Arial"/>
                <w:b/>
                <w:bCs/>
                <w:sz w:val="20"/>
              </w:rPr>
              <w:t>[Mr/Ms x, y, z]</w:t>
            </w:r>
          </w:p>
        </w:tc>
      </w:tr>
      <w:tr w:rsidR="0008550B" w:rsidRPr="00B873E0" w14:paraId="44705D00" w14:textId="77777777" w:rsidTr="00B64926">
        <w:tblPrEx>
          <w:tblLook w:val="04A0" w:firstRow="1" w:lastRow="0" w:firstColumn="1" w:lastColumn="0" w:noHBand="0" w:noVBand="1"/>
        </w:tblPrEx>
        <w:tc>
          <w:tcPr>
            <w:tcW w:w="2048" w:type="pct"/>
            <w:tcBorders>
              <w:left w:val="single" w:sz="18" w:space="0" w:color="auto"/>
            </w:tcBorders>
            <w:shd w:val="clear" w:color="auto" w:fill="auto"/>
          </w:tcPr>
          <w:p w14:paraId="2717A708" w14:textId="77777777" w:rsidR="0008550B" w:rsidRPr="00B873E0" w:rsidRDefault="0008550B" w:rsidP="00B64926">
            <w:pPr>
              <w:pStyle w:val="Text2"/>
              <w:spacing w:before="120" w:after="120"/>
              <w:ind w:left="0"/>
              <w:rPr>
                <w:rFonts w:ascii="Verdana" w:hAnsi="Verdana"/>
                <w:b/>
                <w:sz w:val="20"/>
                <w:szCs w:val="20"/>
              </w:rPr>
            </w:pPr>
            <w:r w:rsidRPr="00B873E0">
              <w:rPr>
                <w:rFonts w:ascii="Verdana" w:hAnsi="Verdana"/>
                <w:b/>
                <w:sz w:val="20"/>
                <w:szCs w:val="20"/>
              </w:rPr>
              <w:t>Position</w:t>
            </w:r>
          </w:p>
        </w:tc>
        <w:tc>
          <w:tcPr>
            <w:tcW w:w="2952" w:type="pct"/>
            <w:tcBorders>
              <w:right w:val="single" w:sz="18" w:space="0" w:color="auto"/>
            </w:tcBorders>
            <w:shd w:val="clear" w:color="auto" w:fill="auto"/>
          </w:tcPr>
          <w:p w14:paraId="516FADEE" w14:textId="77777777" w:rsidR="0008550B" w:rsidRPr="00B873E0" w:rsidRDefault="0008550B" w:rsidP="00B64926">
            <w:pPr>
              <w:spacing w:before="120" w:after="120" w:line="240" w:lineRule="auto"/>
              <w:rPr>
                <w:sz w:val="24"/>
                <w:szCs w:val="24"/>
              </w:rPr>
            </w:pPr>
          </w:p>
        </w:tc>
      </w:tr>
      <w:tr w:rsidR="0008550B" w:rsidRPr="00B873E0" w14:paraId="6A88F54A" w14:textId="77777777" w:rsidTr="00B64926">
        <w:tblPrEx>
          <w:tblLook w:val="04A0" w:firstRow="1" w:lastRow="0" w:firstColumn="1" w:lastColumn="0" w:noHBand="0" w:noVBand="1"/>
        </w:tblPrEx>
        <w:tc>
          <w:tcPr>
            <w:tcW w:w="2048" w:type="pct"/>
            <w:tcBorders>
              <w:left w:val="single" w:sz="18" w:space="0" w:color="auto"/>
            </w:tcBorders>
            <w:shd w:val="clear" w:color="auto" w:fill="auto"/>
          </w:tcPr>
          <w:p w14:paraId="25ACA52A" w14:textId="77777777" w:rsidR="0008550B" w:rsidRPr="00B873E0" w:rsidRDefault="0008550B" w:rsidP="00B64926">
            <w:pPr>
              <w:pStyle w:val="Text2"/>
              <w:spacing w:before="120" w:after="120"/>
              <w:ind w:left="0"/>
              <w:rPr>
                <w:rFonts w:ascii="Verdana" w:hAnsi="Verdana"/>
                <w:b/>
                <w:sz w:val="20"/>
                <w:szCs w:val="20"/>
              </w:rPr>
            </w:pPr>
            <w:r w:rsidRPr="00B873E0">
              <w:rPr>
                <w:rFonts w:ascii="Verdana" w:hAnsi="Verdana"/>
                <w:b/>
                <w:sz w:val="20"/>
                <w:szCs w:val="20"/>
              </w:rPr>
              <w:t xml:space="preserve">Email </w:t>
            </w:r>
          </w:p>
        </w:tc>
        <w:tc>
          <w:tcPr>
            <w:tcW w:w="2952" w:type="pct"/>
            <w:tcBorders>
              <w:right w:val="single" w:sz="18" w:space="0" w:color="auto"/>
            </w:tcBorders>
            <w:shd w:val="clear" w:color="auto" w:fill="auto"/>
          </w:tcPr>
          <w:p w14:paraId="6B48FFC4" w14:textId="77777777" w:rsidR="0008550B" w:rsidRPr="00B873E0" w:rsidRDefault="0008550B" w:rsidP="00B64926">
            <w:pPr>
              <w:spacing w:before="120" w:after="120" w:line="240" w:lineRule="auto"/>
              <w:rPr>
                <w:sz w:val="24"/>
                <w:szCs w:val="24"/>
              </w:rPr>
            </w:pPr>
          </w:p>
        </w:tc>
      </w:tr>
      <w:tr w:rsidR="0008550B" w:rsidRPr="00B873E0" w14:paraId="0F48B427" w14:textId="77777777" w:rsidTr="00B64926">
        <w:tblPrEx>
          <w:tblLook w:val="04A0" w:firstRow="1" w:lastRow="0" w:firstColumn="1" w:lastColumn="0" w:noHBand="0" w:noVBand="1"/>
        </w:tblPrEx>
        <w:tc>
          <w:tcPr>
            <w:tcW w:w="2048" w:type="pct"/>
            <w:tcBorders>
              <w:left w:val="single" w:sz="18" w:space="0" w:color="auto"/>
              <w:bottom w:val="single" w:sz="18" w:space="0" w:color="auto"/>
            </w:tcBorders>
            <w:shd w:val="clear" w:color="auto" w:fill="auto"/>
          </w:tcPr>
          <w:p w14:paraId="23371816" w14:textId="77777777" w:rsidR="0008550B" w:rsidRPr="00B873E0" w:rsidRDefault="0008550B" w:rsidP="00B64926">
            <w:pPr>
              <w:pStyle w:val="Text2"/>
              <w:spacing w:before="120" w:after="120"/>
              <w:ind w:left="0"/>
              <w:rPr>
                <w:rFonts w:ascii="Verdana" w:hAnsi="Verdana"/>
                <w:b/>
                <w:sz w:val="20"/>
                <w:szCs w:val="20"/>
              </w:rPr>
            </w:pPr>
            <w:r w:rsidRPr="00B873E0">
              <w:rPr>
                <w:rFonts w:ascii="Verdana" w:hAnsi="Verdana"/>
                <w:b/>
                <w:sz w:val="20"/>
                <w:szCs w:val="20"/>
              </w:rPr>
              <w:t>Telephone number</w:t>
            </w:r>
          </w:p>
        </w:tc>
        <w:tc>
          <w:tcPr>
            <w:tcW w:w="2952" w:type="pct"/>
            <w:tcBorders>
              <w:bottom w:val="single" w:sz="18" w:space="0" w:color="auto"/>
              <w:right w:val="single" w:sz="18" w:space="0" w:color="auto"/>
            </w:tcBorders>
            <w:shd w:val="clear" w:color="auto" w:fill="auto"/>
          </w:tcPr>
          <w:p w14:paraId="13A3D5AB" w14:textId="77777777" w:rsidR="0008550B" w:rsidRPr="00B873E0" w:rsidRDefault="0008550B" w:rsidP="00B64926">
            <w:pPr>
              <w:spacing w:before="120" w:after="120" w:line="240" w:lineRule="auto"/>
              <w:rPr>
                <w:sz w:val="24"/>
                <w:szCs w:val="24"/>
              </w:rPr>
            </w:pPr>
          </w:p>
        </w:tc>
      </w:tr>
    </w:tbl>
    <w:p w14:paraId="04F76BD7" w14:textId="77777777" w:rsidR="00721CD6" w:rsidRPr="00B873E0" w:rsidRDefault="00721CD6" w:rsidP="00721CD6">
      <w:pPr>
        <w:pStyle w:val="Text2"/>
        <w:spacing w:after="0"/>
        <w:ind w:left="0"/>
        <w:rPr>
          <w:rFonts w:ascii="Verdana" w:hAnsi="Verdana"/>
          <w:sz w:val="20"/>
          <w:szCs w:val="20"/>
        </w:rPr>
      </w:pPr>
    </w:p>
    <w:p w14:paraId="7266A091" w14:textId="1773A6F8" w:rsidR="0008550B" w:rsidRPr="00B873E0" w:rsidRDefault="0008550B" w:rsidP="00721CD6">
      <w:pPr>
        <w:pStyle w:val="Text2"/>
        <w:spacing w:after="120"/>
        <w:ind w:left="0"/>
        <w:rPr>
          <w:rFonts w:ascii="Verdana" w:hAnsi="Verdana"/>
          <w:sz w:val="20"/>
          <w:szCs w:val="20"/>
        </w:rPr>
      </w:pPr>
      <w:r w:rsidRPr="00B873E0">
        <w:rPr>
          <w:rFonts w:ascii="Verdana" w:hAnsi="Verdana"/>
          <w:sz w:val="20"/>
          <w:szCs w:val="20"/>
        </w:rPr>
        <w:t xml:space="preserve">Personal data provided in the request for technical support are processed in accordance with the applicable data protection rules. The privacy statement explaining the processing of personal data could be found </w:t>
      </w:r>
      <w:r w:rsidR="009531C2">
        <w:rPr>
          <w:rFonts w:ascii="Verdana" w:hAnsi="Verdana"/>
          <w:sz w:val="20"/>
          <w:szCs w:val="20"/>
        </w:rPr>
        <w:t>on</w:t>
      </w:r>
      <w:r w:rsidRPr="00B873E0">
        <w:rPr>
          <w:rFonts w:ascii="Verdana" w:hAnsi="Verdana"/>
          <w:sz w:val="20"/>
          <w:szCs w:val="20"/>
        </w:rPr>
        <w:t xml:space="preserve"> the </w:t>
      </w:r>
      <w:r w:rsidR="00E44176">
        <w:rPr>
          <w:rFonts w:ascii="Verdana" w:hAnsi="Verdana"/>
          <w:sz w:val="20"/>
          <w:szCs w:val="20"/>
        </w:rPr>
        <w:t xml:space="preserve">following </w:t>
      </w:r>
      <w:r w:rsidRPr="00B873E0">
        <w:rPr>
          <w:rFonts w:ascii="Verdana" w:hAnsi="Verdana"/>
          <w:sz w:val="20"/>
          <w:szCs w:val="20"/>
        </w:rPr>
        <w:t xml:space="preserve">link: </w:t>
      </w:r>
      <w:hyperlink r:id="rId13" w:history="1">
        <w:r w:rsidR="00E44176" w:rsidRPr="00DB2CEC">
          <w:rPr>
            <w:rStyle w:val="Hyperlink"/>
            <w:rFonts w:ascii="Verdana" w:hAnsi="Verdana"/>
            <w:sz w:val="20"/>
            <w:szCs w:val="20"/>
          </w:rPr>
          <w:t>https://ec.europa.eu/info/files/privacy-statement-submission-requests-technical-support_en</w:t>
        </w:r>
      </w:hyperlink>
      <w:r w:rsidR="00E44176">
        <w:rPr>
          <w:rFonts w:ascii="Verdana" w:hAnsi="Verdana"/>
          <w:sz w:val="20"/>
          <w:szCs w:val="20"/>
        </w:rPr>
        <w:t xml:space="preserve">. </w:t>
      </w:r>
    </w:p>
    <w:p w14:paraId="217F05C9" w14:textId="77777777" w:rsidR="00475C25" w:rsidRPr="00B873E0" w:rsidRDefault="00475C25" w:rsidP="00475C25">
      <w:pPr>
        <w:pStyle w:val="Text2"/>
        <w:spacing w:after="120"/>
        <w:ind w:left="0"/>
        <w:rPr>
          <w:sz w:val="20"/>
          <w:szCs w:val="20"/>
        </w:rPr>
      </w:pPr>
    </w:p>
    <w:tbl>
      <w:tblPr>
        <w:tblW w:w="4820" w:type="pct"/>
        <w:tblInd w:w="108" w:type="dxa"/>
        <w:tblBorders>
          <w:top w:val="single" w:sz="18" w:space="0" w:color="auto"/>
          <w:left w:val="single" w:sz="18" w:space="0" w:color="auto"/>
          <w:bottom w:val="single" w:sz="18" w:space="0" w:color="auto"/>
          <w:right w:val="single" w:sz="18" w:space="0" w:color="auto"/>
          <w:insideH w:val="single" w:sz="12" w:space="0" w:color="auto"/>
          <w:insideV w:val="single" w:sz="8" w:space="0" w:color="auto"/>
        </w:tblBorders>
        <w:tblLayout w:type="fixed"/>
        <w:tblLook w:val="0000" w:firstRow="0" w:lastRow="0" w:firstColumn="0" w:lastColumn="0" w:noHBand="0" w:noVBand="0"/>
      </w:tblPr>
      <w:tblGrid>
        <w:gridCol w:w="658"/>
        <w:gridCol w:w="8043"/>
      </w:tblGrid>
      <w:tr w:rsidR="00CA5DB7" w:rsidRPr="00B873E0" w14:paraId="3804110E" w14:textId="77777777" w:rsidTr="00721CD6">
        <w:trPr>
          <w:trHeight w:val="420"/>
        </w:trPr>
        <w:tc>
          <w:tcPr>
            <w:tcW w:w="378" w:type="pct"/>
            <w:shd w:val="clear" w:color="auto" w:fill="D9D9D9"/>
            <w:vAlign w:val="center"/>
          </w:tcPr>
          <w:p w14:paraId="39C33369" w14:textId="77777777" w:rsidR="00CA5DB7" w:rsidRPr="00B873E0" w:rsidRDefault="005B0AFF" w:rsidP="00011099">
            <w:pPr>
              <w:pStyle w:val="Text2"/>
              <w:spacing w:before="60" w:after="120"/>
              <w:ind w:left="0"/>
              <w:jc w:val="left"/>
              <w:rPr>
                <w:rFonts w:ascii="Verdana" w:hAnsi="Verdana" w:cs="Arial"/>
                <w:b/>
                <w:sz w:val="20"/>
                <w:szCs w:val="20"/>
              </w:rPr>
            </w:pPr>
            <w:r w:rsidRPr="00B873E0">
              <w:rPr>
                <w:rFonts w:ascii="Verdana" w:hAnsi="Verdana" w:cs="Arial"/>
                <w:b/>
                <w:bCs/>
                <w:color w:val="000000" w:themeColor="text1"/>
                <w:sz w:val="20"/>
                <w:szCs w:val="20"/>
              </w:rPr>
              <w:t>1</w:t>
            </w:r>
          </w:p>
        </w:tc>
        <w:tc>
          <w:tcPr>
            <w:tcW w:w="4622" w:type="pct"/>
            <w:shd w:val="clear" w:color="auto" w:fill="D9D9D9"/>
            <w:vAlign w:val="center"/>
          </w:tcPr>
          <w:p w14:paraId="1098265A" w14:textId="246B4E9F" w:rsidR="005B0AFF" w:rsidRPr="00B873E0" w:rsidDel="00CA5DB7" w:rsidRDefault="00266F75" w:rsidP="009531C2">
            <w:pPr>
              <w:spacing w:after="0"/>
              <w:rPr>
                <w:rFonts w:ascii="Verdana" w:eastAsia="Times New Roman" w:hAnsi="Verdana" w:cs="Arial"/>
                <w:b/>
                <w:bCs/>
                <w:sz w:val="20"/>
                <w:szCs w:val="20"/>
                <w:lang w:eastAsia="en-GB"/>
              </w:rPr>
            </w:pPr>
            <w:r w:rsidRPr="00B873E0">
              <w:rPr>
                <w:rFonts w:ascii="Verdana" w:eastAsia="Times New Roman" w:hAnsi="Verdana" w:cs="Arial"/>
                <w:b/>
                <w:bCs/>
                <w:sz w:val="20"/>
                <w:szCs w:val="20"/>
                <w:lang w:eastAsia="en-GB"/>
              </w:rPr>
              <w:t>G</w:t>
            </w:r>
            <w:r w:rsidR="009531C2">
              <w:rPr>
                <w:rFonts w:ascii="Verdana" w:eastAsia="Times New Roman" w:hAnsi="Verdana" w:cs="Arial"/>
                <w:b/>
                <w:bCs/>
                <w:sz w:val="20"/>
                <w:szCs w:val="20"/>
                <w:lang w:eastAsia="en-GB"/>
              </w:rPr>
              <w:t>reen budgeting framework</w:t>
            </w:r>
            <w:r w:rsidR="00430AAF" w:rsidRPr="00B873E0">
              <w:rPr>
                <w:rFonts w:ascii="Verdana" w:eastAsia="Times New Roman" w:hAnsi="Verdana" w:cs="Arial"/>
                <w:b/>
                <w:bCs/>
                <w:sz w:val="20"/>
                <w:szCs w:val="20"/>
                <w:lang w:eastAsia="en-GB"/>
              </w:rPr>
              <w:t xml:space="preserve"> - </w:t>
            </w:r>
            <w:r w:rsidR="009531C2">
              <w:rPr>
                <w:rFonts w:ascii="Verdana" w:eastAsia="Times New Roman" w:hAnsi="Verdana" w:cs="Arial"/>
                <w:b/>
                <w:bCs/>
                <w:sz w:val="20"/>
                <w:szCs w:val="20"/>
                <w:lang w:eastAsia="en-GB"/>
              </w:rPr>
              <w:t>pilot</w:t>
            </w:r>
            <w:r w:rsidR="00430AAF" w:rsidRPr="00B873E0">
              <w:rPr>
                <w:rFonts w:ascii="Verdana" w:eastAsia="Times New Roman" w:hAnsi="Verdana" w:cs="Arial"/>
                <w:b/>
                <w:bCs/>
                <w:sz w:val="20"/>
                <w:szCs w:val="20"/>
                <w:lang w:eastAsia="en-GB"/>
              </w:rPr>
              <w:t xml:space="preserve"> </w:t>
            </w:r>
            <w:r w:rsidR="009531C2">
              <w:rPr>
                <w:rFonts w:ascii="Verdana" w:eastAsia="Times New Roman" w:hAnsi="Verdana" w:cs="Arial"/>
                <w:b/>
                <w:bCs/>
                <w:sz w:val="20"/>
                <w:szCs w:val="20"/>
                <w:lang w:eastAsia="en-GB"/>
              </w:rPr>
              <w:t>training</w:t>
            </w:r>
            <w:r w:rsidR="005B0AFF" w:rsidRPr="00B873E0">
              <w:rPr>
                <w:rFonts w:ascii="Verdana" w:eastAsia="Times New Roman" w:hAnsi="Verdana" w:cs="Arial"/>
                <w:b/>
                <w:bCs/>
                <w:sz w:val="20"/>
                <w:szCs w:val="20"/>
                <w:lang w:eastAsia="en-GB"/>
              </w:rPr>
              <w:t xml:space="preserve"> </w:t>
            </w:r>
            <w:r w:rsidR="009531C2">
              <w:rPr>
                <w:rFonts w:ascii="Verdana" w:eastAsia="Times New Roman" w:hAnsi="Verdana" w:cs="Arial"/>
                <w:b/>
                <w:bCs/>
                <w:sz w:val="20"/>
                <w:szCs w:val="20"/>
                <w:lang w:eastAsia="en-GB"/>
              </w:rPr>
              <w:t>programme</w:t>
            </w:r>
            <w:r w:rsidR="0016531E" w:rsidRPr="00B873E0">
              <w:rPr>
                <w:rFonts w:ascii="Verdana" w:eastAsia="Times New Roman" w:hAnsi="Verdana" w:cs="Arial"/>
                <w:b/>
                <w:bCs/>
                <w:sz w:val="20"/>
                <w:szCs w:val="20"/>
                <w:lang w:eastAsia="en-GB"/>
              </w:rPr>
              <w:t xml:space="preserve"> </w:t>
            </w:r>
          </w:p>
        </w:tc>
      </w:tr>
      <w:tr w:rsidR="00CA5DB7" w:rsidRPr="00B873E0" w14:paraId="104DC6EF" w14:textId="77777777" w:rsidTr="00721CD6">
        <w:trPr>
          <w:trHeight w:val="420"/>
        </w:trPr>
        <w:tc>
          <w:tcPr>
            <w:tcW w:w="5000" w:type="pct"/>
            <w:gridSpan w:val="2"/>
            <w:shd w:val="clear" w:color="auto" w:fill="FFFFFF" w:themeFill="background1"/>
          </w:tcPr>
          <w:p w14:paraId="2718CB9B" w14:textId="20BB4185" w:rsidR="009F64C8" w:rsidRPr="00B873E0" w:rsidRDefault="009062C6" w:rsidP="00266F75">
            <w:pPr>
              <w:jc w:val="both"/>
              <w:rPr>
                <w:rFonts w:ascii="Verdana" w:eastAsia="Times New Roman" w:hAnsi="Verdana" w:cs="Arial"/>
                <w:bCs/>
                <w:sz w:val="20"/>
                <w:szCs w:val="20"/>
                <w:lang w:eastAsia="en-GB"/>
              </w:rPr>
            </w:pPr>
            <w:r w:rsidRPr="00B873E0">
              <w:rPr>
                <w:rFonts w:ascii="Verdana" w:eastAsia="Times New Roman" w:hAnsi="Verdana" w:cs="Arial"/>
                <w:bCs/>
                <w:sz w:val="20"/>
                <w:szCs w:val="20"/>
                <w:lang w:eastAsia="en-GB"/>
              </w:rPr>
              <w:t>T</w:t>
            </w:r>
            <w:r w:rsidR="00266F75" w:rsidRPr="00B873E0">
              <w:rPr>
                <w:rFonts w:ascii="Verdana" w:eastAsia="Times New Roman" w:hAnsi="Verdana" w:cs="Arial"/>
                <w:bCs/>
                <w:sz w:val="20"/>
                <w:szCs w:val="20"/>
                <w:lang w:eastAsia="en-GB"/>
              </w:rPr>
              <w:t>he</w:t>
            </w:r>
            <w:r w:rsidR="00266F75" w:rsidRPr="00B873E0">
              <w:rPr>
                <w:rFonts w:ascii="Verdana" w:eastAsia="Times New Roman" w:hAnsi="Verdana" w:cs="Arial"/>
                <w:b/>
                <w:bCs/>
                <w:sz w:val="20"/>
                <w:szCs w:val="20"/>
                <w:lang w:eastAsia="en-GB"/>
              </w:rPr>
              <w:t xml:space="preserve"> </w:t>
            </w:r>
            <w:r w:rsidR="00266F75" w:rsidRPr="00B873E0">
              <w:rPr>
                <w:rFonts w:ascii="Verdana" w:eastAsia="Times New Roman" w:hAnsi="Verdana" w:cs="Arial"/>
                <w:bCs/>
                <w:sz w:val="20"/>
                <w:szCs w:val="20"/>
                <w:lang w:eastAsia="en-GB"/>
              </w:rPr>
              <w:t>Green Deal Communication sets out the ambition as follows: “National budgets play a key role in the transition. A greater use of green budgeting tools will help to redirect public investment, consumption and taxation to green priorities and away from harmful subsidies”</w:t>
            </w:r>
            <w:r w:rsidR="00266F75" w:rsidRPr="00B873E0">
              <w:rPr>
                <w:rStyle w:val="FootnoteReference"/>
                <w:rFonts w:eastAsia="Times New Roman" w:cs="Arial"/>
                <w:bCs/>
                <w:lang w:eastAsia="en-GB"/>
              </w:rPr>
              <w:footnoteReference w:id="3"/>
            </w:r>
            <w:r w:rsidR="00266F75" w:rsidRPr="00B873E0">
              <w:rPr>
                <w:rFonts w:ascii="Verdana" w:eastAsia="Times New Roman" w:hAnsi="Verdana" w:cs="Arial"/>
                <w:bCs/>
                <w:sz w:val="20"/>
                <w:szCs w:val="20"/>
                <w:lang w:eastAsia="en-GB"/>
              </w:rPr>
              <w:t xml:space="preserve">. </w:t>
            </w:r>
          </w:p>
          <w:p w14:paraId="0449A553" w14:textId="77777777" w:rsidR="009062C6" w:rsidRPr="00B873E0" w:rsidRDefault="009062C6" w:rsidP="009062C6">
            <w:pPr>
              <w:spacing w:before="240"/>
              <w:jc w:val="both"/>
              <w:rPr>
                <w:rFonts w:ascii="Verdana" w:eastAsia="Times New Roman" w:hAnsi="Verdana" w:cs="Arial"/>
                <w:bCs/>
                <w:sz w:val="20"/>
                <w:szCs w:val="20"/>
                <w:lang w:eastAsia="en-GB"/>
              </w:rPr>
            </w:pPr>
            <w:r w:rsidRPr="00B873E0">
              <w:rPr>
                <w:rFonts w:ascii="Verdana" w:eastAsia="Times New Roman" w:hAnsi="Verdana" w:cs="Arial"/>
                <w:bCs/>
                <w:sz w:val="20"/>
                <w:szCs w:val="20"/>
                <w:lang w:eastAsia="en-GB"/>
              </w:rPr>
              <w:t>Green budgeting can be defined as a budgetary process whereby revenue and expenditure relevant for environmental policies are clearly identified in budgetary plans and execution reports and are subject to specific performance indicators, with the objective of taking better into consideration environmental impact (including environmental risks) in budgetary decision-making.</w:t>
            </w:r>
          </w:p>
          <w:p w14:paraId="5A36858E" w14:textId="4E896570" w:rsidR="00266F75" w:rsidRPr="00B873E0" w:rsidRDefault="009F64C8" w:rsidP="00266F75">
            <w:pPr>
              <w:jc w:val="both"/>
              <w:rPr>
                <w:rFonts w:ascii="Verdana" w:eastAsia="Times New Roman" w:hAnsi="Verdana" w:cs="Arial"/>
                <w:bCs/>
                <w:sz w:val="20"/>
                <w:szCs w:val="20"/>
                <w:lang w:eastAsia="en-GB"/>
              </w:rPr>
            </w:pPr>
            <w:r w:rsidRPr="00B873E0">
              <w:rPr>
                <w:rFonts w:ascii="Verdana" w:eastAsia="Times New Roman" w:hAnsi="Verdana" w:cs="Arial"/>
                <w:bCs/>
                <w:sz w:val="20"/>
                <w:szCs w:val="20"/>
                <w:lang w:eastAsia="en-GB"/>
              </w:rPr>
              <w:t xml:space="preserve">By evaluating the environmental impact of budgetary policies, green budgeting reform contributes to the green transition as it ensures delivery on national and international commitments for climate change and environmental protection. </w:t>
            </w:r>
            <w:r w:rsidR="00B44627" w:rsidRPr="00B873E0">
              <w:rPr>
                <w:rFonts w:ascii="Verdana" w:eastAsia="Times New Roman" w:hAnsi="Verdana" w:cs="Arial"/>
                <w:bCs/>
                <w:sz w:val="20"/>
                <w:szCs w:val="20"/>
                <w:lang w:eastAsia="en-GB"/>
              </w:rPr>
              <w:t>In the view of this,</w:t>
            </w:r>
            <w:r w:rsidRPr="00B873E0">
              <w:rPr>
                <w:rFonts w:ascii="Verdana" w:eastAsia="Times New Roman" w:hAnsi="Verdana" w:cs="Arial"/>
                <w:bCs/>
                <w:sz w:val="20"/>
                <w:szCs w:val="20"/>
                <w:lang w:eastAsia="en-GB"/>
              </w:rPr>
              <w:t xml:space="preserve"> the European Commission encourages the adoption of green budgeting tools and promotes the exchange of best practice. In cooperation with the OECD, </w:t>
            </w:r>
            <w:r w:rsidRPr="00B873E0">
              <w:rPr>
                <w:rFonts w:ascii="Verdana" w:eastAsia="Times New Roman" w:hAnsi="Verdana" w:cs="Arial"/>
                <w:bCs/>
                <w:sz w:val="20"/>
                <w:szCs w:val="20"/>
                <w:lang w:eastAsia="en-GB"/>
              </w:rPr>
              <w:lastRenderedPageBreak/>
              <w:t>Paris Collaborative on Green Budgeting, t</w:t>
            </w:r>
            <w:r w:rsidR="00266F75" w:rsidRPr="00B873E0">
              <w:rPr>
                <w:rFonts w:ascii="Verdana" w:eastAsia="Times New Roman" w:hAnsi="Verdana" w:cs="Arial"/>
                <w:bCs/>
                <w:sz w:val="20"/>
                <w:szCs w:val="20"/>
                <w:lang w:eastAsia="en-GB"/>
              </w:rPr>
              <w:t>he Commission launched</w:t>
            </w:r>
            <w:r w:rsidR="009062C6" w:rsidRPr="00B873E0">
              <w:rPr>
                <w:rFonts w:ascii="Verdana" w:eastAsia="Times New Roman" w:hAnsi="Verdana" w:cs="Arial"/>
                <w:bCs/>
                <w:sz w:val="20"/>
                <w:szCs w:val="20"/>
                <w:lang w:eastAsia="en-GB"/>
              </w:rPr>
              <w:t xml:space="preserve"> </w:t>
            </w:r>
            <w:r w:rsidR="00266F75" w:rsidRPr="00B873E0">
              <w:rPr>
                <w:rFonts w:ascii="Verdana" w:eastAsia="Times New Roman" w:hAnsi="Verdana" w:cs="Arial"/>
                <w:bCs/>
                <w:sz w:val="20"/>
                <w:szCs w:val="20"/>
                <w:lang w:eastAsia="en-GB"/>
              </w:rPr>
              <w:t>a survey on existing and planned practices in green budgeting across their Member States.</w:t>
            </w:r>
            <w:r w:rsidR="00430AAF" w:rsidRPr="00B873E0">
              <w:rPr>
                <w:rFonts w:ascii="Verdana" w:eastAsia="Times New Roman" w:hAnsi="Verdana" w:cs="Arial"/>
                <w:bCs/>
                <w:sz w:val="20"/>
                <w:szCs w:val="20"/>
                <w:lang w:eastAsia="en-GB"/>
              </w:rPr>
              <w:t xml:space="preserve"> </w:t>
            </w:r>
          </w:p>
          <w:p w14:paraId="5A487029" w14:textId="0F1913D3" w:rsidR="00266F75" w:rsidRPr="00B873E0" w:rsidRDefault="009062C6" w:rsidP="00266F75">
            <w:pPr>
              <w:jc w:val="both"/>
              <w:rPr>
                <w:rFonts w:ascii="Verdana" w:eastAsia="Times New Roman" w:hAnsi="Verdana" w:cs="Arial"/>
                <w:bCs/>
                <w:sz w:val="20"/>
                <w:szCs w:val="20"/>
                <w:lang w:eastAsia="en-GB"/>
              </w:rPr>
            </w:pPr>
            <w:r w:rsidRPr="00B873E0">
              <w:rPr>
                <w:rFonts w:ascii="Verdana" w:eastAsia="Times New Roman" w:hAnsi="Verdana" w:cs="Arial"/>
                <w:bCs/>
                <w:sz w:val="20"/>
                <w:szCs w:val="20"/>
                <w:lang w:eastAsia="en-GB"/>
              </w:rPr>
              <w:t>With reference to the European Green Deal</w:t>
            </w:r>
            <w:r w:rsidR="00266F75" w:rsidRPr="00B873E0">
              <w:rPr>
                <w:rFonts w:ascii="Verdana" w:eastAsia="Times New Roman" w:hAnsi="Verdana" w:cs="Arial"/>
                <w:bCs/>
                <w:sz w:val="20"/>
                <w:szCs w:val="20"/>
                <w:lang w:eastAsia="en-GB"/>
              </w:rPr>
              <w:t xml:space="preserve">, the Commission </w:t>
            </w:r>
            <w:r w:rsidR="00EA656D" w:rsidRPr="00B873E0">
              <w:rPr>
                <w:rFonts w:ascii="Verdana" w:eastAsia="Times New Roman" w:hAnsi="Verdana" w:cs="Arial"/>
                <w:bCs/>
                <w:sz w:val="20"/>
                <w:szCs w:val="20"/>
                <w:lang w:eastAsia="en-GB"/>
              </w:rPr>
              <w:t xml:space="preserve">intends to </w:t>
            </w:r>
            <w:r w:rsidR="00765480" w:rsidRPr="00B873E0">
              <w:rPr>
                <w:rFonts w:ascii="Verdana" w:eastAsia="Times New Roman" w:hAnsi="Verdana" w:cs="Arial"/>
                <w:bCs/>
                <w:sz w:val="20"/>
                <w:szCs w:val="20"/>
                <w:lang w:eastAsia="en-GB"/>
              </w:rPr>
              <w:t xml:space="preserve">present </w:t>
            </w:r>
            <w:r w:rsidR="00266F75" w:rsidRPr="00B873E0">
              <w:rPr>
                <w:rFonts w:ascii="Verdana" w:eastAsia="Times New Roman" w:hAnsi="Verdana" w:cs="Arial"/>
                <w:bCs/>
                <w:sz w:val="20"/>
                <w:szCs w:val="20"/>
                <w:lang w:eastAsia="en-GB"/>
              </w:rPr>
              <w:t xml:space="preserve">in </w:t>
            </w:r>
            <w:r w:rsidR="00EA656D" w:rsidRPr="00B873E0">
              <w:rPr>
                <w:rFonts w:ascii="Verdana" w:eastAsia="Times New Roman" w:hAnsi="Verdana" w:cs="Arial"/>
                <w:bCs/>
                <w:sz w:val="20"/>
                <w:szCs w:val="20"/>
                <w:lang w:eastAsia="en-GB"/>
              </w:rPr>
              <w:t xml:space="preserve">autumn </w:t>
            </w:r>
            <w:r w:rsidR="00266F75" w:rsidRPr="00B873E0">
              <w:rPr>
                <w:rFonts w:ascii="Verdana" w:eastAsia="Times New Roman" w:hAnsi="Verdana" w:cs="Arial"/>
                <w:bCs/>
                <w:sz w:val="20"/>
                <w:szCs w:val="20"/>
                <w:lang w:eastAsia="en-GB"/>
              </w:rPr>
              <w:t>202</w:t>
            </w:r>
            <w:r w:rsidRPr="00B873E0">
              <w:rPr>
                <w:rFonts w:ascii="Verdana" w:eastAsia="Times New Roman" w:hAnsi="Verdana" w:cs="Arial"/>
                <w:bCs/>
                <w:sz w:val="20"/>
                <w:szCs w:val="20"/>
                <w:lang w:eastAsia="en-GB"/>
              </w:rPr>
              <w:t>0</w:t>
            </w:r>
            <w:r w:rsidR="00266F75" w:rsidRPr="00B873E0">
              <w:rPr>
                <w:rFonts w:ascii="Verdana" w:eastAsia="Times New Roman" w:hAnsi="Verdana" w:cs="Arial"/>
                <w:bCs/>
                <w:sz w:val="20"/>
                <w:szCs w:val="20"/>
                <w:lang w:eastAsia="en-GB"/>
              </w:rPr>
              <w:t xml:space="preserve"> a proposal for a </w:t>
            </w:r>
            <w:r w:rsidR="00E074FD" w:rsidRPr="00B873E0">
              <w:rPr>
                <w:rFonts w:ascii="Verdana" w:eastAsia="Times New Roman" w:hAnsi="Verdana" w:cs="Arial"/>
                <w:bCs/>
                <w:sz w:val="20"/>
                <w:szCs w:val="20"/>
                <w:lang w:eastAsia="en-GB"/>
              </w:rPr>
              <w:t>G</w:t>
            </w:r>
            <w:r w:rsidR="00266F75" w:rsidRPr="00B873E0">
              <w:rPr>
                <w:rFonts w:ascii="Verdana" w:eastAsia="Times New Roman" w:hAnsi="Verdana" w:cs="Arial"/>
                <w:bCs/>
                <w:sz w:val="20"/>
                <w:szCs w:val="20"/>
                <w:lang w:eastAsia="en-GB"/>
              </w:rPr>
              <w:t xml:space="preserve">reen </w:t>
            </w:r>
            <w:r w:rsidR="00E074FD" w:rsidRPr="00B873E0">
              <w:rPr>
                <w:rFonts w:ascii="Verdana" w:eastAsia="Times New Roman" w:hAnsi="Verdana" w:cs="Arial"/>
                <w:bCs/>
                <w:sz w:val="20"/>
                <w:szCs w:val="20"/>
                <w:lang w:eastAsia="en-GB"/>
              </w:rPr>
              <w:t>B</w:t>
            </w:r>
            <w:r w:rsidR="00266F75" w:rsidRPr="00B873E0">
              <w:rPr>
                <w:rFonts w:ascii="Verdana" w:eastAsia="Times New Roman" w:hAnsi="Verdana" w:cs="Arial"/>
                <w:bCs/>
                <w:sz w:val="20"/>
                <w:szCs w:val="20"/>
                <w:lang w:eastAsia="en-GB"/>
              </w:rPr>
              <w:t xml:space="preserve">udgeting </w:t>
            </w:r>
            <w:r w:rsidR="00E074FD" w:rsidRPr="00B873E0">
              <w:rPr>
                <w:rFonts w:ascii="Verdana" w:eastAsia="Times New Roman" w:hAnsi="Verdana" w:cs="Arial"/>
                <w:bCs/>
                <w:sz w:val="20"/>
                <w:szCs w:val="20"/>
                <w:lang w:eastAsia="en-GB"/>
              </w:rPr>
              <w:t>R</w:t>
            </w:r>
            <w:r w:rsidR="00266F75" w:rsidRPr="00B873E0">
              <w:rPr>
                <w:rFonts w:ascii="Verdana" w:eastAsia="Times New Roman" w:hAnsi="Verdana" w:cs="Arial"/>
                <w:bCs/>
                <w:sz w:val="20"/>
                <w:szCs w:val="20"/>
                <w:lang w:eastAsia="en-GB"/>
              </w:rPr>
              <w:t xml:space="preserve">eference </w:t>
            </w:r>
            <w:r w:rsidR="00E074FD" w:rsidRPr="00B873E0">
              <w:rPr>
                <w:rFonts w:ascii="Verdana" w:eastAsia="Times New Roman" w:hAnsi="Verdana" w:cs="Arial"/>
                <w:bCs/>
                <w:sz w:val="20"/>
                <w:szCs w:val="20"/>
                <w:lang w:eastAsia="en-GB"/>
              </w:rPr>
              <w:t>F</w:t>
            </w:r>
            <w:r w:rsidR="00266F75" w:rsidRPr="00B873E0">
              <w:rPr>
                <w:rFonts w:ascii="Verdana" w:eastAsia="Times New Roman" w:hAnsi="Verdana" w:cs="Arial"/>
                <w:bCs/>
                <w:sz w:val="20"/>
                <w:szCs w:val="20"/>
                <w:lang w:eastAsia="en-GB"/>
              </w:rPr>
              <w:t>ramework for the EU Member States</w:t>
            </w:r>
            <w:r w:rsidR="00E074FD" w:rsidRPr="00B873E0">
              <w:rPr>
                <w:rFonts w:ascii="Verdana" w:eastAsia="Times New Roman" w:hAnsi="Verdana" w:cs="Arial"/>
                <w:bCs/>
                <w:sz w:val="20"/>
                <w:szCs w:val="20"/>
                <w:lang w:eastAsia="en-GB"/>
              </w:rPr>
              <w:t xml:space="preserve"> (GBRF)</w:t>
            </w:r>
            <w:r w:rsidR="00266F75" w:rsidRPr="00B873E0">
              <w:rPr>
                <w:rFonts w:ascii="Verdana" w:eastAsia="Times New Roman" w:hAnsi="Verdana" w:cs="Arial"/>
                <w:bCs/>
                <w:sz w:val="20"/>
                <w:szCs w:val="20"/>
                <w:lang w:eastAsia="en-GB"/>
              </w:rPr>
              <w:t xml:space="preserve">. The proposed GBRF </w:t>
            </w:r>
            <w:r w:rsidR="00E074FD" w:rsidRPr="00B873E0">
              <w:rPr>
                <w:rFonts w:ascii="Verdana" w:eastAsia="Times New Roman" w:hAnsi="Verdana" w:cs="Arial"/>
                <w:bCs/>
                <w:sz w:val="20"/>
                <w:szCs w:val="20"/>
                <w:lang w:eastAsia="en-GB"/>
              </w:rPr>
              <w:t xml:space="preserve">will </w:t>
            </w:r>
            <w:r w:rsidR="00266F75" w:rsidRPr="00B873E0">
              <w:rPr>
                <w:rFonts w:ascii="Verdana" w:eastAsia="Times New Roman" w:hAnsi="Verdana" w:cs="Arial"/>
                <w:bCs/>
                <w:sz w:val="20"/>
                <w:szCs w:val="20"/>
                <w:lang w:eastAsia="en-GB"/>
              </w:rPr>
              <w:t xml:space="preserve">provide a toolkit for </w:t>
            </w:r>
            <w:r w:rsidRPr="00B873E0">
              <w:rPr>
                <w:rFonts w:ascii="Verdana" w:eastAsia="Times New Roman" w:hAnsi="Verdana" w:cs="Arial"/>
                <w:bCs/>
                <w:sz w:val="20"/>
                <w:szCs w:val="20"/>
                <w:lang w:eastAsia="en-GB"/>
              </w:rPr>
              <w:t xml:space="preserve">EU </w:t>
            </w:r>
            <w:r w:rsidR="00266F75" w:rsidRPr="00B873E0">
              <w:rPr>
                <w:rFonts w:ascii="Verdana" w:eastAsia="Times New Roman" w:hAnsi="Verdana" w:cs="Arial"/>
                <w:bCs/>
                <w:sz w:val="20"/>
                <w:szCs w:val="20"/>
                <w:lang w:eastAsia="en-GB"/>
              </w:rPr>
              <w:t xml:space="preserve">Member States </w:t>
            </w:r>
            <w:r w:rsidRPr="00B873E0">
              <w:rPr>
                <w:rFonts w:ascii="Verdana" w:eastAsia="Times New Roman" w:hAnsi="Verdana" w:cs="Arial"/>
                <w:bCs/>
                <w:sz w:val="20"/>
                <w:szCs w:val="20"/>
                <w:lang w:eastAsia="en-GB"/>
              </w:rPr>
              <w:t xml:space="preserve">who are </w:t>
            </w:r>
            <w:r w:rsidR="00266F75" w:rsidRPr="00B873E0">
              <w:rPr>
                <w:rFonts w:ascii="Verdana" w:eastAsia="Times New Roman" w:hAnsi="Verdana" w:cs="Arial"/>
                <w:bCs/>
                <w:sz w:val="20"/>
                <w:szCs w:val="20"/>
                <w:lang w:eastAsia="en-GB"/>
              </w:rPr>
              <w:t xml:space="preserve">willing </w:t>
            </w:r>
            <w:r w:rsidRPr="00B873E0">
              <w:rPr>
                <w:rFonts w:ascii="Verdana" w:eastAsia="Times New Roman" w:hAnsi="Verdana" w:cs="Arial"/>
                <w:bCs/>
                <w:sz w:val="20"/>
                <w:szCs w:val="20"/>
                <w:lang w:eastAsia="en-GB"/>
              </w:rPr>
              <w:t xml:space="preserve">either </w:t>
            </w:r>
            <w:r w:rsidR="00266F75" w:rsidRPr="00B873E0">
              <w:rPr>
                <w:rFonts w:ascii="Verdana" w:eastAsia="Times New Roman" w:hAnsi="Verdana" w:cs="Arial"/>
                <w:bCs/>
                <w:sz w:val="20"/>
                <w:szCs w:val="20"/>
                <w:lang w:eastAsia="en-GB"/>
              </w:rPr>
              <w:t xml:space="preserve">to embark upon implementing green budgeting or </w:t>
            </w:r>
            <w:r w:rsidRPr="00B873E0">
              <w:rPr>
                <w:rFonts w:ascii="Verdana" w:eastAsia="Times New Roman" w:hAnsi="Verdana" w:cs="Arial"/>
                <w:bCs/>
                <w:sz w:val="20"/>
                <w:szCs w:val="20"/>
                <w:lang w:eastAsia="en-GB"/>
              </w:rPr>
              <w:t xml:space="preserve">to </w:t>
            </w:r>
            <w:r w:rsidR="00266F75" w:rsidRPr="00B873E0">
              <w:rPr>
                <w:rFonts w:ascii="Verdana" w:eastAsia="Times New Roman" w:hAnsi="Verdana" w:cs="Arial"/>
                <w:bCs/>
                <w:sz w:val="20"/>
                <w:szCs w:val="20"/>
                <w:lang w:eastAsia="en-GB"/>
              </w:rPr>
              <w:t xml:space="preserve">upgrade their current practices, thereby serving as guidance for national green budgeting frameworks (GBFs). </w:t>
            </w:r>
          </w:p>
          <w:p w14:paraId="0BF0EC5F" w14:textId="03749D8F" w:rsidR="00513719" w:rsidRPr="00B873E0" w:rsidRDefault="005B0AFF" w:rsidP="00430AAF">
            <w:pPr>
              <w:spacing w:before="240"/>
              <w:jc w:val="both"/>
            </w:pPr>
            <w:r w:rsidRPr="00B873E0">
              <w:rPr>
                <w:rFonts w:ascii="Verdana" w:eastAsia="Times New Roman" w:hAnsi="Verdana" w:cs="Arial"/>
                <w:bCs/>
                <w:sz w:val="20"/>
                <w:szCs w:val="20"/>
                <w:lang w:eastAsia="en-GB"/>
              </w:rPr>
              <w:t xml:space="preserve">As part of </w:t>
            </w:r>
            <w:r w:rsidR="00E074FD" w:rsidRPr="00B873E0">
              <w:rPr>
                <w:rFonts w:ascii="Verdana" w:eastAsia="Times New Roman" w:hAnsi="Verdana" w:cs="Arial"/>
                <w:bCs/>
                <w:sz w:val="20"/>
                <w:szCs w:val="20"/>
                <w:lang w:eastAsia="en-GB"/>
              </w:rPr>
              <w:t>its eff</w:t>
            </w:r>
            <w:r w:rsidRPr="00B873E0">
              <w:rPr>
                <w:rFonts w:ascii="Verdana" w:eastAsia="Times New Roman" w:hAnsi="Verdana" w:cs="Arial"/>
                <w:bCs/>
                <w:sz w:val="20"/>
                <w:szCs w:val="20"/>
                <w:lang w:eastAsia="en-GB"/>
              </w:rPr>
              <w:t xml:space="preserve">orts to continuously improve the provision of </w:t>
            </w:r>
            <w:r w:rsidR="009062C6" w:rsidRPr="00B873E0">
              <w:rPr>
                <w:rFonts w:ascii="Verdana" w:eastAsia="Times New Roman" w:hAnsi="Verdana" w:cs="Arial"/>
                <w:bCs/>
                <w:sz w:val="20"/>
                <w:szCs w:val="20"/>
                <w:lang w:eastAsia="en-GB"/>
              </w:rPr>
              <w:t xml:space="preserve">timely </w:t>
            </w:r>
            <w:r w:rsidRPr="00B873E0">
              <w:rPr>
                <w:rFonts w:ascii="Verdana" w:eastAsia="Times New Roman" w:hAnsi="Verdana" w:cs="Arial"/>
                <w:bCs/>
                <w:sz w:val="20"/>
                <w:szCs w:val="20"/>
                <w:lang w:eastAsia="en-GB"/>
              </w:rPr>
              <w:t xml:space="preserve">support to Member States for institutional, administrative and growth-enhancing reforms, the Commission </w:t>
            </w:r>
            <w:r w:rsidR="00BF5A2E" w:rsidRPr="00B873E0">
              <w:rPr>
                <w:rFonts w:ascii="Verdana" w:eastAsia="Times New Roman" w:hAnsi="Verdana" w:cs="Arial"/>
                <w:bCs/>
                <w:sz w:val="20"/>
                <w:szCs w:val="20"/>
                <w:lang w:eastAsia="en-GB"/>
              </w:rPr>
              <w:t xml:space="preserve">provides technical support for capacity building </w:t>
            </w:r>
            <w:r w:rsidRPr="00B873E0">
              <w:rPr>
                <w:rFonts w:ascii="Verdana" w:eastAsia="Times New Roman" w:hAnsi="Verdana" w:cs="Arial"/>
                <w:bCs/>
                <w:sz w:val="20"/>
                <w:szCs w:val="20"/>
                <w:lang w:eastAsia="en-GB"/>
              </w:rPr>
              <w:t xml:space="preserve">to requesting Member States </w:t>
            </w:r>
            <w:r w:rsidR="00266F75" w:rsidRPr="00B873E0">
              <w:rPr>
                <w:rFonts w:ascii="Verdana" w:eastAsia="Times New Roman" w:hAnsi="Verdana" w:cs="Arial"/>
                <w:bCs/>
                <w:sz w:val="20"/>
                <w:szCs w:val="20"/>
                <w:lang w:eastAsia="en-GB"/>
              </w:rPr>
              <w:t xml:space="preserve">to </w:t>
            </w:r>
            <w:r w:rsidR="00521FC1" w:rsidRPr="00B873E0">
              <w:rPr>
                <w:rFonts w:ascii="Verdana" w:eastAsia="Times New Roman" w:hAnsi="Verdana" w:cs="Arial"/>
                <w:bCs/>
                <w:sz w:val="20"/>
                <w:szCs w:val="20"/>
                <w:lang w:eastAsia="en-GB"/>
              </w:rPr>
              <w:t xml:space="preserve">accompany them in </w:t>
            </w:r>
            <w:r w:rsidR="00BF5A2E" w:rsidRPr="00B873E0">
              <w:rPr>
                <w:rFonts w:ascii="Verdana" w:eastAsia="Times New Roman" w:hAnsi="Verdana" w:cs="Arial"/>
                <w:bCs/>
                <w:sz w:val="20"/>
                <w:szCs w:val="20"/>
                <w:lang w:eastAsia="en-GB"/>
              </w:rPr>
              <w:t xml:space="preserve">their </w:t>
            </w:r>
            <w:r w:rsidR="00521FC1" w:rsidRPr="00B873E0">
              <w:rPr>
                <w:rFonts w:ascii="Verdana" w:eastAsia="Times New Roman" w:hAnsi="Verdana" w:cs="Arial"/>
                <w:bCs/>
                <w:sz w:val="20"/>
                <w:szCs w:val="20"/>
                <w:lang w:eastAsia="en-GB"/>
              </w:rPr>
              <w:t xml:space="preserve">efforts to deploy or test a Green Budgeting Framework at national </w:t>
            </w:r>
            <w:r w:rsidR="009F64C8" w:rsidRPr="00B873E0">
              <w:rPr>
                <w:rFonts w:ascii="Verdana" w:eastAsia="Times New Roman" w:hAnsi="Verdana" w:cs="Arial"/>
                <w:bCs/>
                <w:sz w:val="20"/>
                <w:szCs w:val="20"/>
                <w:lang w:eastAsia="en-GB"/>
              </w:rPr>
              <w:t>level</w:t>
            </w:r>
            <w:r w:rsidR="00521FC1" w:rsidRPr="00B873E0">
              <w:rPr>
                <w:rFonts w:ascii="Verdana" w:eastAsia="Times New Roman" w:hAnsi="Verdana" w:cs="Arial"/>
                <w:bCs/>
                <w:sz w:val="20"/>
                <w:szCs w:val="20"/>
                <w:lang w:eastAsia="en-GB"/>
              </w:rPr>
              <w:t xml:space="preserve">. The technical support will entail </w:t>
            </w:r>
            <w:r w:rsidR="00DF27E5" w:rsidRPr="00B873E0">
              <w:rPr>
                <w:rFonts w:ascii="Verdana" w:eastAsia="Times New Roman" w:hAnsi="Verdana" w:cs="Arial"/>
                <w:bCs/>
                <w:sz w:val="20"/>
                <w:szCs w:val="20"/>
                <w:lang w:eastAsia="en-GB"/>
              </w:rPr>
              <w:t>train</w:t>
            </w:r>
            <w:r w:rsidR="00521FC1" w:rsidRPr="00B873E0">
              <w:rPr>
                <w:rFonts w:ascii="Verdana" w:eastAsia="Times New Roman" w:hAnsi="Verdana" w:cs="Arial"/>
                <w:bCs/>
                <w:sz w:val="20"/>
                <w:szCs w:val="20"/>
                <w:lang w:eastAsia="en-GB"/>
              </w:rPr>
              <w:t>ing of</w:t>
            </w:r>
            <w:r w:rsidR="00DF27E5" w:rsidRPr="00B873E0">
              <w:rPr>
                <w:rFonts w:ascii="Verdana" w:eastAsia="Times New Roman" w:hAnsi="Verdana" w:cs="Arial"/>
                <w:bCs/>
                <w:sz w:val="20"/>
                <w:szCs w:val="20"/>
                <w:lang w:eastAsia="en-GB"/>
              </w:rPr>
              <w:t xml:space="preserve"> civil servants </w:t>
            </w:r>
            <w:r w:rsidR="00266F75" w:rsidRPr="00B873E0">
              <w:rPr>
                <w:rFonts w:ascii="Verdana" w:eastAsia="Times New Roman" w:hAnsi="Verdana" w:cs="Arial"/>
                <w:bCs/>
                <w:sz w:val="20"/>
                <w:szCs w:val="20"/>
                <w:lang w:eastAsia="en-GB"/>
              </w:rPr>
              <w:t xml:space="preserve">on green budgeting, </w:t>
            </w:r>
            <w:r w:rsidR="00E074FD" w:rsidRPr="00B873E0">
              <w:rPr>
                <w:rFonts w:ascii="Verdana" w:eastAsia="Times New Roman" w:hAnsi="Verdana" w:cs="Arial"/>
                <w:bCs/>
                <w:sz w:val="20"/>
                <w:szCs w:val="20"/>
                <w:lang w:eastAsia="en-GB"/>
              </w:rPr>
              <w:t>identify</w:t>
            </w:r>
            <w:r w:rsidR="00521FC1" w:rsidRPr="00B873E0">
              <w:rPr>
                <w:rFonts w:ascii="Verdana" w:eastAsia="Times New Roman" w:hAnsi="Verdana" w:cs="Arial"/>
                <w:bCs/>
                <w:sz w:val="20"/>
                <w:szCs w:val="20"/>
                <w:lang w:eastAsia="en-GB"/>
              </w:rPr>
              <w:t>ing</w:t>
            </w:r>
            <w:r w:rsidR="00E074FD" w:rsidRPr="00B873E0">
              <w:rPr>
                <w:rFonts w:ascii="Verdana" w:eastAsia="Times New Roman" w:hAnsi="Verdana" w:cs="Arial"/>
                <w:bCs/>
                <w:sz w:val="20"/>
                <w:szCs w:val="20"/>
                <w:lang w:eastAsia="en-GB"/>
              </w:rPr>
              <w:t xml:space="preserve"> expenditure and revenue relevant for environmental policies, and </w:t>
            </w:r>
            <w:r w:rsidR="00DF27E5" w:rsidRPr="00B873E0">
              <w:rPr>
                <w:rFonts w:ascii="Verdana" w:eastAsia="Times New Roman" w:hAnsi="Verdana" w:cs="Arial"/>
                <w:bCs/>
                <w:sz w:val="20"/>
                <w:szCs w:val="20"/>
                <w:lang w:eastAsia="en-GB"/>
              </w:rPr>
              <w:t>assess</w:t>
            </w:r>
            <w:r w:rsidR="00521FC1" w:rsidRPr="00B873E0">
              <w:rPr>
                <w:rFonts w:ascii="Verdana" w:eastAsia="Times New Roman" w:hAnsi="Verdana" w:cs="Arial"/>
                <w:bCs/>
                <w:sz w:val="20"/>
                <w:szCs w:val="20"/>
                <w:lang w:eastAsia="en-GB"/>
              </w:rPr>
              <w:t>ing</w:t>
            </w:r>
            <w:r w:rsidR="00DF27E5" w:rsidRPr="00B873E0">
              <w:rPr>
                <w:rFonts w:ascii="Verdana" w:eastAsia="Times New Roman" w:hAnsi="Verdana" w:cs="Arial"/>
                <w:bCs/>
                <w:sz w:val="20"/>
                <w:szCs w:val="20"/>
                <w:lang w:eastAsia="en-GB"/>
              </w:rPr>
              <w:t xml:space="preserve"> </w:t>
            </w:r>
            <w:r w:rsidR="00266F75" w:rsidRPr="00B873E0">
              <w:rPr>
                <w:rFonts w:ascii="Verdana" w:eastAsia="Times New Roman" w:hAnsi="Verdana" w:cs="Arial"/>
                <w:bCs/>
                <w:sz w:val="20"/>
                <w:szCs w:val="20"/>
                <w:lang w:eastAsia="en-GB"/>
              </w:rPr>
              <w:t xml:space="preserve">the current national budgeting framework against </w:t>
            </w:r>
            <w:r w:rsidR="00E074FD" w:rsidRPr="00B873E0">
              <w:rPr>
                <w:rFonts w:ascii="Verdana" w:eastAsia="Times New Roman" w:hAnsi="Verdana" w:cs="Arial"/>
                <w:bCs/>
                <w:sz w:val="20"/>
                <w:szCs w:val="20"/>
                <w:lang w:eastAsia="en-GB"/>
              </w:rPr>
              <w:t>European good practices.</w:t>
            </w:r>
            <w:r w:rsidR="009062C6" w:rsidRPr="00B873E0">
              <w:rPr>
                <w:rFonts w:ascii="Verdana" w:eastAsia="Times New Roman" w:hAnsi="Verdana" w:cs="Arial"/>
                <w:bCs/>
                <w:sz w:val="20"/>
                <w:szCs w:val="20"/>
                <w:lang w:eastAsia="en-GB"/>
              </w:rPr>
              <w:t xml:space="preserve"> </w:t>
            </w:r>
            <w:r w:rsidR="00276E12" w:rsidRPr="00B873E0">
              <w:rPr>
                <w:rFonts w:ascii="Verdana" w:eastAsia="Times New Roman" w:hAnsi="Verdana" w:cs="Arial"/>
                <w:bCs/>
                <w:sz w:val="20"/>
                <w:szCs w:val="20"/>
                <w:lang w:eastAsia="en-GB"/>
              </w:rPr>
              <w:t xml:space="preserve">This area has been identified on the basis of the urgency, breadth and depth of the problems identified, support needs in respect of the policy areas concerned, analysis of socioeconomic indicators and general administrative capacity of the Member State, in line with the </w:t>
            </w:r>
            <w:r w:rsidR="00101251" w:rsidRPr="00B873E0">
              <w:rPr>
                <w:rFonts w:ascii="Verdana" w:eastAsia="Times New Roman" w:hAnsi="Verdana" w:cs="Arial"/>
                <w:bCs/>
                <w:sz w:val="20"/>
                <w:szCs w:val="20"/>
                <w:lang w:eastAsia="en-GB"/>
              </w:rPr>
              <w:t xml:space="preserve">provisions of the </w:t>
            </w:r>
            <w:r w:rsidR="00276E12" w:rsidRPr="00B873E0">
              <w:rPr>
                <w:rFonts w:ascii="Verdana" w:eastAsia="Times New Roman" w:hAnsi="Verdana" w:cs="Arial"/>
                <w:bCs/>
                <w:sz w:val="20"/>
                <w:szCs w:val="20"/>
                <w:lang w:eastAsia="en-GB"/>
              </w:rPr>
              <w:t>TSI Regulation.</w:t>
            </w:r>
            <w:r w:rsidR="00430AAF" w:rsidRPr="00B873E0">
              <w:t xml:space="preserve"> </w:t>
            </w:r>
          </w:p>
          <w:p w14:paraId="3993CF36" w14:textId="649F5B22" w:rsidR="001A669E" w:rsidRPr="00B873E0" w:rsidRDefault="00760A37" w:rsidP="001A669E">
            <w:pPr>
              <w:spacing w:before="240"/>
              <w:jc w:val="both"/>
              <w:rPr>
                <w:rFonts w:ascii="Verdana" w:eastAsia="Times New Roman" w:hAnsi="Verdana" w:cs="Arial"/>
                <w:bCs/>
                <w:sz w:val="20"/>
                <w:szCs w:val="20"/>
                <w:lang w:eastAsia="en-GB"/>
              </w:rPr>
            </w:pPr>
            <w:r w:rsidRPr="00B873E0">
              <w:rPr>
                <w:rFonts w:ascii="Verdana" w:hAnsi="Verdana"/>
                <w:sz w:val="20"/>
                <w:szCs w:val="20"/>
              </w:rPr>
              <w:t>A “green budget”</w:t>
            </w:r>
            <w:r w:rsidR="00513719" w:rsidRPr="00B873E0">
              <w:rPr>
                <w:rFonts w:ascii="Verdana" w:hAnsi="Verdana"/>
                <w:sz w:val="20"/>
                <w:szCs w:val="20"/>
              </w:rPr>
              <w:t xml:space="preserve"> can be considered a</w:t>
            </w:r>
            <w:r w:rsidRPr="00B873E0">
              <w:rPr>
                <w:rFonts w:ascii="Verdana" w:hAnsi="Verdana"/>
                <w:sz w:val="20"/>
                <w:szCs w:val="20"/>
              </w:rPr>
              <w:t xml:space="preserve">s an important tool </w:t>
            </w:r>
            <w:r w:rsidR="00513719" w:rsidRPr="00B873E0">
              <w:rPr>
                <w:rFonts w:ascii="Verdana" w:hAnsi="Verdana"/>
                <w:sz w:val="20"/>
                <w:szCs w:val="20"/>
              </w:rPr>
              <w:t xml:space="preserve">of governments’ environmental and climate change efforts while promoting </w:t>
            </w:r>
            <w:r w:rsidR="00006386" w:rsidRPr="00B873E0">
              <w:rPr>
                <w:rFonts w:ascii="Verdana" w:hAnsi="Verdana"/>
                <w:sz w:val="20"/>
                <w:szCs w:val="20"/>
              </w:rPr>
              <w:t xml:space="preserve">efficiency, </w:t>
            </w:r>
            <w:r w:rsidR="00513719" w:rsidRPr="00B873E0">
              <w:rPr>
                <w:rFonts w:ascii="Verdana" w:hAnsi="Verdana"/>
                <w:sz w:val="20"/>
                <w:szCs w:val="20"/>
              </w:rPr>
              <w:t xml:space="preserve">accountability and transparency of related policies. Even though all Member States have introduced policies to address environmental challenges, there is generally little coherence across these policies and their coordination </w:t>
            </w:r>
            <w:r w:rsidRPr="00B873E0">
              <w:rPr>
                <w:rFonts w:ascii="Verdana" w:hAnsi="Verdana"/>
                <w:sz w:val="20"/>
                <w:szCs w:val="20"/>
              </w:rPr>
              <w:t xml:space="preserve">and evaluation </w:t>
            </w:r>
            <w:r w:rsidR="00513719" w:rsidRPr="00B873E0">
              <w:rPr>
                <w:rFonts w:ascii="Verdana" w:hAnsi="Verdana"/>
                <w:sz w:val="20"/>
                <w:szCs w:val="20"/>
              </w:rPr>
              <w:t>is poor. Furthermore, many of these policies co</w:t>
            </w:r>
            <w:r w:rsidR="00006386" w:rsidRPr="00B873E0">
              <w:rPr>
                <w:rFonts w:ascii="Verdana" w:hAnsi="Verdana"/>
                <w:sz w:val="20"/>
                <w:szCs w:val="20"/>
              </w:rPr>
              <w:t>mpete for public funds</w:t>
            </w:r>
            <w:r w:rsidR="00513719" w:rsidRPr="00B873E0">
              <w:rPr>
                <w:rFonts w:ascii="Verdana" w:hAnsi="Verdana"/>
                <w:sz w:val="20"/>
                <w:szCs w:val="20"/>
              </w:rPr>
              <w:t xml:space="preserve"> with measures and approaches that have unfavourable environmental impacts</w:t>
            </w:r>
            <w:r w:rsidRPr="00B873E0">
              <w:rPr>
                <w:rFonts w:ascii="Verdana" w:hAnsi="Verdana"/>
                <w:sz w:val="20"/>
                <w:szCs w:val="20"/>
              </w:rPr>
              <w:t>. F</w:t>
            </w:r>
            <w:r w:rsidR="00D03480" w:rsidRPr="00B873E0">
              <w:rPr>
                <w:rFonts w:ascii="Verdana" w:hAnsi="Verdana"/>
                <w:sz w:val="20"/>
                <w:szCs w:val="20"/>
              </w:rPr>
              <w:t xml:space="preserve">ew Member States report openly on public </w:t>
            </w:r>
            <w:r w:rsidR="00D03480" w:rsidRPr="00B873E0">
              <w:rPr>
                <w:rFonts w:ascii="Verdana" w:eastAsia="Times New Roman" w:hAnsi="Verdana" w:cs="Arial"/>
                <w:bCs/>
                <w:sz w:val="20"/>
                <w:szCs w:val="20"/>
                <w:lang w:eastAsia="en-GB"/>
              </w:rPr>
              <w:t>revenue and expenditure relevant for environmental policies</w:t>
            </w:r>
            <w:r w:rsidR="00D03480" w:rsidRPr="00B873E0">
              <w:rPr>
                <w:rFonts w:ascii="Verdana" w:hAnsi="Verdana"/>
                <w:sz w:val="20"/>
                <w:szCs w:val="20"/>
              </w:rPr>
              <w:t xml:space="preserve"> or have an explicit process to take into </w:t>
            </w:r>
            <w:r w:rsidR="00452292" w:rsidRPr="00B873E0">
              <w:rPr>
                <w:rFonts w:ascii="Verdana" w:hAnsi="Verdana"/>
                <w:sz w:val="20"/>
                <w:szCs w:val="20"/>
              </w:rPr>
              <w:t xml:space="preserve">account </w:t>
            </w:r>
            <w:r w:rsidR="00D03480" w:rsidRPr="00B873E0">
              <w:rPr>
                <w:rFonts w:ascii="Verdana" w:hAnsi="Verdana"/>
                <w:sz w:val="20"/>
                <w:szCs w:val="20"/>
              </w:rPr>
              <w:t>the environmental performance of policy measures in budget decision-making</w:t>
            </w:r>
            <w:r w:rsidRPr="00B873E0">
              <w:rPr>
                <w:rFonts w:ascii="Verdana" w:hAnsi="Verdana"/>
                <w:sz w:val="20"/>
                <w:szCs w:val="20"/>
              </w:rPr>
              <w:t>.</w:t>
            </w:r>
            <w:r w:rsidR="00513719" w:rsidRPr="00B873E0">
              <w:rPr>
                <w:rFonts w:ascii="Verdana" w:hAnsi="Verdana"/>
                <w:sz w:val="20"/>
                <w:szCs w:val="20"/>
              </w:rPr>
              <w:t xml:space="preserve"> </w:t>
            </w:r>
            <w:r w:rsidR="00DE0EFA" w:rsidRPr="00B873E0">
              <w:rPr>
                <w:rFonts w:ascii="Verdana" w:eastAsia="Times New Roman" w:hAnsi="Verdana" w:cs="Arial"/>
                <w:bCs/>
                <w:sz w:val="20"/>
                <w:szCs w:val="20"/>
                <w:lang w:eastAsia="en-GB"/>
              </w:rPr>
              <w:t xml:space="preserve">The results of the recently conducted survey demonstrate that there </w:t>
            </w:r>
            <w:r w:rsidRPr="00B873E0">
              <w:rPr>
                <w:rFonts w:ascii="Verdana" w:eastAsia="Times New Roman" w:hAnsi="Verdana" w:cs="Arial"/>
                <w:bCs/>
                <w:sz w:val="20"/>
                <w:szCs w:val="20"/>
                <w:lang w:eastAsia="en-GB"/>
              </w:rPr>
              <w:t xml:space="preserve">is </w:t>
            </w:r>
            <w:r w:rsidR="00513719" w:rsidRPr="00B873E0">
              <w:rPr>
                <w:rFonts w:ascii="Verdana" w:eastAsia="Times New Roman" w:hAnsi="Verdana" w:cs="Arial"/>
                <w:bCs/>
                <w:sz w:val="20"/>
                <w:szCs w:val="20"/>
                <w:lang w:eastAsia="en-GB"/>
              </w:rPr>
              <w:t>scope for introducing more coherent practi</w:t>
            </w:r>
            <w:r w:rsidR="00C42C86" w:rsidRPr="00B873E0">
              <w:rPr>
                <w:rFonts w:ascii="Verdana" w:eastAsia="Times New Roman" w:hAnsi="Verdana" w:cs="Arial"/>
                <w:bCs/>
                <w:sz w:val="20"/>
                <w:szCs w:val="20"/>
                <w:lang w:eastAsia="en-GB"/>
              </w:rPr>
              <w:t>c</w:t>
            </w:r>
            <w:r w:rsidR="00513719" w:rsidRPr="00B873E0">
              <w:rPr>
                <w:rFonts w:ascii="Verdana" w:eastAsia="Times New Roman" w:hAnsi="Verdana" w:cs="Arial"/>
                <w:bCs/>
                <w:sz w:val="20"/>
                <w:szCs w:val="20"/>
                <w:lang w:eastAsia="en-GB"/>
              </w:rPr>
              <w:t xml:space="preserve">es in the EU for green budgeting, and that there is strong demand </w:t>
            </w:r>
            <w:r w:rsidR="001A669E" w:rsidRPr="00B873E0">
              <w:rPr>
                <w:rFonts w:ascii="Verdana" w:eastAsia="Times New Roman" w:hAnsi="Verdana" w:cs="Arial"/>
                <w:bCs/>
                <w:sz w:val="20"/>
                <w:szCs w:val="20"/>
                <w:lang w:eastAsia="en-GB"/>
              </w:rPr>
              <w:t xml:space="preserve">among Member States </w:t>
            </w:r>
            <w:r w:rsidR="00513719" w:rsidRPr="00B873E0">
              <w:rPr>
                <w:rFonts w:ascii="Verdana" w:eastAsia="Times New Roman" w:hAnsi="Verdana" w:cs="Arial"/>
                <w:bCs/>
                <w:sz w:val="20"/>
                <w:szCs w:val="20"/>
                <w:lang w:eastAsia="en-GB"/>
              </w:rPr>
              <w:t>for technical support</w:t>
            </w:r>
            <w:r w:rsidR="001A669E" w:rsidRPr="00B873E0">
              <w:rPr>
                <w:rFonts w:ascii="Verdana" w:eastAsia="Times New Roman" w:hAnsi="Verdana" w:cs="Arial"/>
                <w:bCs/>
                <w:sz w:val="20"/>
                <w:szCs w:val="20"/>
                <w:lang w:eastAsia="en-GB"/>
              </w:rPr>
              <w:t xml:space="preserve"> inter alia for</w:t>
            </w:r>
            <w:r w:rsidR="00DE0EFA" w:rsidRPr="00B873E0">
              <w:rPr>
                <w:rFonts w:ascii="Verdana" w:eastAsia="Times New Roman" w:hAnsi="Verdana" w:cs="Arial"/>
                <w:bCs/>
                <w:sz w:val="20"/>
                <w:szCs w:val="20"/>
                <w:lang w:eastAsia="en-GB"/>
              </w:rPr>
              <w:t xml:space="preserve"> </w:t>
            </w:r>
            <w:r w:rsidR="001A669E" w:rsidRPr="00B873E0">
              <w:rPr>
                <w:rFonts w:ascii="Verdana" w:eastAsia="Times New Roman" w:hAnsi="Verdana" w:cs="Arial"/>
                <w:bCs/>
                <w:sz w:val="20"/>
                <w:szCs w:val="20"/>
                <w:lang w:eastAsia="en-GB"/>
              </w:rPr>
              <w:t xml:space="preserve">the development of country-specific plans for introducing green budgeting; the development of international guidance for green budgeting and its tools and processes;  </w:t>
            </w:r>
            <w:r w:rsidR="00452292" w:rsidRPr="00B873E0">
              <w:rPr>
                <w:rFonts w:ascii="Verdana" w:eastAsia="Times New Roman" w:hAnsi="Verdana" w:cs="Arial"/>
                <w:bCs/>
                <w:sz w:val="20"/>
                <w:szCs w:val="20"/>
                <w:lang w:eastAsia="en-GB"/>
              </w:rPr>
              <w:t>c</w:t>
            </w:r>
            <w:r w:rsidR="001A669E" w:rsidRPr="00B873E0">
              <w:rPr>
                <w:rFonts w:ascii="Verdana" w:eastAsia="Times New Roman" w:hAnsi="Verdana" w:cs="Arial"/>
                <w:bCs/>
                <w:sz w:val="20"/>
                <w:szCs w:val="20"/>
                <w:lang w:eastAsia="en-GB"/>
              </w:rPr>
              <w:t xml:space="preserve">ountry-specific technical support for implementing green budgeting and </w:t>
            </w:r>
            <w:r w:rsidR="00452292" w:rsidRPr="00B873E0">
              <w:rPr>
                <w:rFonts w:ascii="Verdana" w:eastAsia="Times New Roman" w:hAnsi="Verdana" w:cs="Arial"/>
                <w:bCs/>
                <w:sz w:val="20"/>
                <w:szCs w:val="20"/>
                <w:lang w:eastAsia="en-GB"/>
              </w:rPr>
              <w:t>i</w:t>
            </w:r>
            <w:r w:rsidR="001A669E" w:rsidRPr="00B873E0">
              <w:rPr>
                <w:rFonts w:ascii="Verdana" w:eastAsia="Times New Roman" w:hAnsi="Verdana" w:cs="Arial"/>
                <w:bCs/>
                <w:sz w:val="20"/>
                <w:szCs w:val="20"/>
                <w:lang w:eastAsia="en-GB"/>
              </w:rPr>
              <w:t xml:space="preserve">dentifying international best practices in green budgeting (use and results). </w:t>
            </w:r>
          </w:p>
          <w:p w14:paraId="33279361" w14:textId="46B9DC95" w:rsidR="00EF59E9" w:rsidRPr="00B873E0" w:rsidDel="00CA5DB7" w:rsidRDefault="001A669E" w:rsidP="001A669E">
            <w:pPr>
              <w:spacing w:before="240"/>
              <w:jc w:val="both"/>
              <w:rPr>
                <w:rFonts w:ascii="Verdana" w:eastAsia="Times New Roman" w:hAnsi="Verdana" w:cs="Arial"/>
                <w:bCs/>
                <w:sz w:val="20"/>
                <w:szCs w:val="20"/>
                <w:lang w:eastAsia="en-GB"/>
              </w:rPr>
            </w:pPr>
            <w:r w:rsidRPr="00B873E0">
              <w:rPr>
                <w:rFonts w:ascii="Verdana" w:eastAsia="Times New Roman" w:hAnsi="Verdana" w:cs="Arial"/>
                <w:bCs/>
                <w:sz w:val="20"/>
                <w:szCs w:val="20"/>
                <w:lang w:eastAsia="en-GB"/>
              </w:rPr>
              <w:t xml:space="preserve">This pilot training programme on the proposed Green Budgeting Framework for the EU aimed at staff of Ministries of Finance and Environment will improve the general administrative capacity of Member States in green budgeting practises and address a need for technical support as communicated through </w:t>
            </w:r>
            <w:r w:rsidR="00006386" w:rsidRPr="00B873E0">
              <w:rPr>
                <w:rFonts w:ascii="Verdana" w:eastAsia="Times New Roman" w:hAnsi="Verdana" w:cs="Arial"/>
                <w:bCs/>
                <w:sz w:val="20"/>
                <w:szCs w:val="20"/>
                <w:lang w:eastAsia="en-GB"/>
              </w:rPr>
              <w:t>t</w:t>
            </w:r>
            <w:r w:rsidRPr="00B873E0">
              <w:rPr>
                <w:rFonts w:ascii="Verdana" w:eastAsia="Times New Roman" w:hAnsi="Verdana" w:cs="Arial"/>
                <w:bCs/>
                <w:sz w:val="20"/>
                <w:szCs w:val="20"/>
                <w:lang w:eastAsia="en-GB"/>
              </w:rPr>
              <w:t xml:space="preserve">he recent survey. </w:t>
            </w:r>
          </w:p>
        </w:tc>
      </w:tr>
      <w:tr w:rsidR="00CA5DB7" w:rsidRPr="00B873E0" w14:paraId="5240FF87" w14:textId="77777777" w:rsidTr="00721CD6">
        <w:trPr>
          <w:trHeight w:val="420"/>
        </w:trPr>
        <w:tc>
          <w:tcPr>
            <w:tcW w:w="378" w:type="pct"/>
            <w:shd w:val="clear" w:color="auto" w:fill="D9D9D9"/>
            <w:vAlign w:val="center"/>
          </w:tcPr>
          <w:p w14:paraId="22779B2C" w14:textId="77777777" w:rsidR="00CA5DB7" w:rsidRPr="00B873E0" w:rsidRDefault="005B0AFF" w:rsidP="00253C54">
            <w:pPr>
              <w:pStyle w:val="Text2"/>
              <w:spacing w:before="60" w:after="120"/>
              <w:ind w:left="0"/>
              <w:jc w:val="left"/>
              <w:rPr>
                <w:rFonts w:ascii="Verdana" w:hAnsi="Verdana" w:cs="Arial"/>
                <w:b/>
                <w:sz w:val="20"/>
                <w:szCs w:val="20"/>
              </w:rPr>
            </w:pPr>
            <w:r w:rsidRPr="00B873E0">
              <w:rPr>
                <w:rFonts w:ascii="Verdana" w:hAnsi="Verdana" w:cs="Arial"/>
                <w:b/>
                <w:bCs/>
                <w:sz w:val="20"/>
                <w:szCs w:val="20"/>
              </w:rPr>
              <w:lastRenderedPageBreak/>
              <w:t>1.1</w:t>
            </w:r>
          </w:p>
        </w:tc>
        <w:tc>
          <w:tcPr>
            <w:tcW w:w="4622" w:type="pct"/>
            <w:shd w:val="clear" w:color="auto" w:fill="D9D9D9"/>
            <w:vAlign w:val="center"/>
          </w:tcPr>
          <w:p w14:paraId="6188A579" w14:textId="07BF150D" w:rsidR="00CA5DB7" w:rsidRPr="00B873E0" w:rsidDel="00CA5DB7" w:rsidRDefault="005B0AFF" w:rsidP="00DF27E5">
            <w:pPr>
              <w:spacing w:after="0"/>
              <w:rPr>
                <w:rFonts w:ascii="Verdana" w:eastAsia="Times New Roman" w:hAnsi="Verdana" w:cs="Arial"/>
                <w:b/>
                <w:bCs/>
                <w:sz w:val="20"/>
                <w:szCs w:val="20"/>
                <w:lang w:eastAsia="en-GB"/>
              </w:rPr>
            </w:pPr>
            <w:r w:rsidRPr="00B873E0">
              <w:rPr>
                <w:rFonts w:ascii="Verdana" w:eastAsia="Times New Roman" w:hAnsi="Verdana" w:cs="Arial"/>
                <w:b/>
                <w:bCs/>
                <w:sz w:val="20"/>
                <w:szCs w:val="20"/>
                <w:lang w:eastAsia="en-GB"/>
              </w:rPr>
              <w:t xml:space="preserve">Specifics of the </w:t>
            </w:r>
            <w:r w:rsidR="00DF27E5" w:rsidRPr="00B873E0">
              <w:rPr>
                <w:rFonts w:ascii="Verdana" w:eastAsia="Times New Roman" w:hAnsi="Verdana" w:cs="Arial"/>
                <w:b/>
                <w:bCs/>
                <w:sz w:val="20"/>
                <w:szCs w:val="20"/>
                <w:lang w:eastAsia="en-GB"/>
              </w:rPr>
              <w:t>Capacity Building</w:t>
            </w:r>
            <w:r w:rsidRPr="00B873E0">
              <w:rPr>
                <w:rFonts w:ascii="Verdana" w:eastAsia="Times New Roman" w:hAnsi="Verdana" w:cs="Arial"/>
                <w:b/>
                <w:bCs/>
                <w:sz w:val="20"/>
                <w:szCs w:val="20"/>
                <w:lang w:eastAsia="en-GB"/>
              </w:rPr>
              <w:t xml:space="preserve"> Programme Offered</w:t>
            </w:r>
          </w:p>
        </w:tc>
      </w:tr>
      <w:tr w:rsidR="00CA5DB7" w:rsidRPr="00B873E0" w14:paraId="4F20513B" w14:textId="77777777" w:rsidTr="00721CD6">
        <w:trPr>
          <w:trHeight w:val="420"/>
        </w:trPr>
        <w:tc>
          <w:tcPr>
            <w:tcW w:w="5000" w:type="pct"/>
            <w:gridSpan w:val="2"/>
            <w:shd w:val="clear" w:color="auto" w:fill="FFFFFF" w:themeFill="background1"/>
          </w:tcPr>
          <w:p w14:paraId="2297BF74" w14:textId="21A066E6" w:rsidR="00266F75" w:rsidRPr="00B873E0" w:rsidRDefault="005B0AFF" w:rsidP="00011099">
            <w:pPr>
              <w:spacing w:before="120" w:after="0"/>
              <w:jc w:val="both"/>
              <w:rPr>
                <w:rFonts w:ascii="Verdana" w:hAnsi="Verdana"/>
                <w:sz w:val="20"/>
              </w:rPr>
            </w:pPr>
            <w:r w:rsidRPr="00B873E0">
              <w:rPr>
                <w:rFonts w:ascii="Verdana" w:hAnsi="Verdana"/>
                <w:sz w:val="20"/>
              </w:rPr>
              <w:t xml:space="preserve">The </w:t>
            </w:r>
            <w:r w:rsidR="00DF27E5" w:rsidRPr="00B873E0">
              <w:rPr>
                <w:rFonts w:ascii="Verdana" w:hAnsi="Verdana"/>
                <w:sz w:val="20"/>
              </w:rPr>
              <w:t>capacity building</w:t>
            </w:r>
            <w:r w:rsidRPr="00B873E0">
              <w:rPr>
                <w:rFonts w:ascii="Verdana" w:hAnsi="Verdana"/>
                <w:sz w:val="20"/>
              </w:rPr>
              <w:t xml:space="preserve"> programme envisages the organisation of a </w:t>
            </w:r>
            <w:r w:rsidR="009062C6" w:rsidRPr="00B873E0">
              <w:rPr>
                <w:rFonts w:ascii="Verdana" w:hAnsi="Verdana"/>
                <w:sz w:val="20"/>
              </w:rPr>
              <w:t>1</w:t>
            </w:r>
            <w:r w:rsidR="00521FC1" w:rsidRPr="00B873E0">
              <w:rPr>
                <w:rFonts w:ascii="Verdana" w:hAnsi="Verdana"/>
                <w:sz w:val="20"/>
              </w:rPr>
              <w:t>, 3 or</w:t>
            </w:r>
            <w:r w:rsidRPr="00B873E0">
              <w:rPr>
                <w:rFonts w:ascii="Verdana" w:hAnsi="Verdana"/>
                <w:sz w:val="20"/>
              </w:rPr>
              <w:t xml:space="preserve"> </w:t>
            </w:r>
            <w:r w:rsidR="00EC2E0C" w:rsidRPr="00B873E0">
              <w:rPr>
                <w:rFonts w:ascii="Verdana" w:hAnsi="Verdana"/>
                <w:sz w:val="20"/>
              </w:rPr>
              <w:t>5</w:t>
            </w:r>
            <w:r w:rsidRPr="00B873E0">
              <w:rPr>
                <w:rFonts w:ascii="Verdana" w:hAnsi="Verdana"/>
                <w:sz w:val="20"/>
              </w:rPr>
              <w:t xml:space="preserve">-day </w:t>
            </w:r>
            <w:r w:rsidR="00266F75" w:rsidRPr="00B873E0">
              <w:rPr>
                <w:rFonts w:ascii="Verdana" w:hAnsi="Verdana"/>
                <w:sz w:val="20"/>
              </w:rPr>
              <w:t>training session.</w:t>
            </w:r>
          </w:p>
          <w:p w14:paraId="32987DB6" w14:textId="23568896" w:rsidR="00266F75" w:rsidRPr="00B873E0" w:rsidRDefault="00266F75" w:rsidP="00011099">
            <w:pPr>
              <w:spacing w:before="120" w:after="0"/>
              <w:jc w:val="both"/>
              <w:rPr>
                <w:rFonts w:ascii="Verdana" w:hAnsi="Verdana"/>
                <w:sz w:val="20"/>
              </w:rPr>
            </w:pPr>
            <w:r w:rsidRPr="00B873E0">
              <w:rPr>
                <w:rFonts w:ascii="Verdana" w:hAnsi="Verdana"/>
                <w:sz w:val="20"/>
              </w:rPr>
              <w:t xml:space="preserve">The </w:t>
            </w:r>
            <w:r w:rsidR="00DF27E5" w:rsidRPr="00B873E0">
              <w:rPr>
                <w:rFonts w:ascii="Verdana" w:hAnsi="Verdana"/>
                <w:sz w:val="20"/>
              </w:rPr>
              <w:t>capacity building</w:t>
            </w:r>
            <w:r w:rsidRPr="00B873E0">
              <w:rPr>
                <w:rFonts w:ascii="Verdana" w:hAnsi="Verdana"/>
                <w:sz w:val="20"/>
              </w:rPr>
              <w:t xml:space="preserve"> is aimed at civil servants from national and possibly regional </w:t>
            </w:r>
            <w:r w:rsidRPr="00B873E0">
              <w:rPr>
                <w:rFonts w:ascii="Verdana" w:hAnsi="Verdana"/>
                <w:sz w:val="20"/>
              </w:rPr>
              <w:lastRenderedPageBreak/>
              <w:t xml:space="preserve">governments. </w:t>
            </w:r>
            <w:r w:rsidR="00982A98" w:rsidRPr="00B873E0">
              <w:rPr>
                <w:rFonts w:ascii="Verdana" w:hAnsi="Verdana"/>
                <w:sz w:val="20"/>
              </w:rPr>
              <w:t>The training can be provided</w:t>
            </w:r>
            <w:r w:rsidRPr="00B873E0">
              <w:rPr>
                <w:rFonts w:ascii="Verdana" w:hAnsi="Verdana"/>
                <w:sz w:val="20"/>
              </w:rPr>
              <w:t xml:space="preserve"> in one of the three EU working languages (English, French, German). Interpretation in any additional language will be at the cost of the beneficiary.</w:t>
            </w:r>
            <w:r w:rsidR="00982A98" w:rsidRPr="00B873E0">
              <w:rPr>
                <w:rFonts w:ascii="Verdana" w:hAnsi="Verdana"/>
                <w:sz w:val="20"/>
              </w:rPr>
              <w:t xml:space="preserve"> </w:t>
            </w:r>
          </w:p>
          <w:p w14:paraId="1F1B8E47" w14:textId="4328FDF5" w:rsidR="00266F75" w:rsidRPr="00B873E0" w:rsidRDefault="00266F75" w:rsidP="00011099">
            <w:pPr>
              <w:spacing w:before="120" w:after="0"/>
              <w:jc w:val="both"/>
              <w:rPr>
                <w:rFonts w:ascii="Verdana" w:hAnsi="Verdana"/>
                <w:sz w:val="20"/>
              </w:rPr>
            </w:pPr>
            <w:r w:rsidRPr="00B873E0">
              <w:rPr>
                <w:rFonts w:ascii="Verdana" w:hAnsi="Verdana"/>
                <w:sz w:val="20"/>
              </w:rPr>
              <w:t xml:space="preserve">If the sanitary conditions allow it, the </w:t>
            </w:r>
            <w:r w:rsidR="00DF27E5" w:rsidRPr="00B873E0">
              <w:rPr>
                <w:rFonts w:ascii="Verdana" w:hAnsi="Verdana"/>
                <w:sz w:val="20"/>
              </w:rPr>
              <w:t>capacity building</w:t>
            </w:r>
            <w:r w:rsidRPr="00B873E0">
              <w:rPr>
                <w:rFonts w:ascii="Verdana" w:hAnsi="Verdana"/>
                <w:sz w:val="20"/>
              </w:rPr>
              <w:t xml:space="preserve"> is expected to take place physically in premises provided by the interested Ministry in charge of the national budget. In case of limitations to physical meetings, the </w:t>
            </w:r>
            <w:r w:rsidR="00DF27E5" w:rsidRPr="00B873E0">
              <w:rPr>
                <w:rFonts w:ascii="Verdana" w:hAnsi="Verdana"/>
                <w:sz w:val="20"/>
              </w:rPr>
              <w:t>capacity building</w:t>
            </w:r>
            <w:r w:rsidRPr="00B873E0">
              <w:rPr>
                <w:rFonts w:ascii="Verdana" w:hAnsi="Verdana"/>
                <w:sz w:val="20"/>
              </w:rPr>
              <w:t xml:space="preserve"> will use on-line communication tools.</w:t>
            </w:r>
          </w:p>
          <w:p w14:paraId="7F2E077D" w14:textId="2ED65799" w:rsidR="005B0AFF" w:rsidRPr="00B873E0" w:rsidRDefault="00DF27E5" w:rsidP="00011099">
            <w:pPr>
              <w:spacing w:before="120" w:after="0"/>
              <w:jc w:val="both"/>
              <w:rPr>
                <w:rFonts w:ascii="Verdana" w:hAnsi="Verdana"/>
                <w:b/>
                <w:sz w:val="20"/>
              </w:rPr>
            </w:pPr>
            <w:r w:rsidRPr="00B873E0">
              <w:rPr>
                <w:rFonts w:ascii="Verdana" w:hAnsi="Verdana"/>
                <w:b/>
                <w:sz w:val="20"/>
              </w:rPr>
              <w:t>Capacity building</w:t>
            </w:r>
            <w:r w:rsidR="00282978" w:rsidRPr="00B873E0">
              <w:rPr>
                <w:rFonts w:ascii="Verdana" w:hAnsi="Verdana"/>
                <w:b/>
                <w:sz w:val="20"/>
              </w:rPr>
              <w:t xml:space="preserve"> </w:t>
            </w:r>
            <w:r w:rsidR="005B0AFF" w:rsidRPr="00B873E0">
              <w:rPr>
                <w:rFonts w:ascii="Verdana" w:hAnsi="Verdana"/>
                <w:b/>
                <w:sz w:val="20"/>
              </w:rPr>
              <w:t>Description:</w:t>
            </w:r>
          </w:p>
          <w:p w14:paraId="7818B446" w14:textId="6370F276" w:rsidR="00E074FD" w:rsidRPr="00B873E0" w:rsidRDefault="005B0AFF" w:rsidP="00011099">
            <w:pPr>
              <w:spacing w:before="120" w:after="0"/>
              <w:jc w:val="both"/>
              <w:rPr>
                <w:rFonts w:ascii="Verdana" w:hAnsi="Verdana"/>
                <w:sz w:val="20"/>
              </w:rPr>
            </w:pPr>
            <w:r w:rsidRPr="00B873E0">
              <w:rPr>
                <w:rFonts w:ascii="Verdana" w:hAnsi="Verdana"/>
                <w:sz w:val="20"/>
              </w:rPr>
              <w:t xml:space="preserve">The </w:t>
            </w:r>
            <w:r w:rsidR="00DF27E5" w:rsidRPr="00B873E0">
              <w:rPr>
                <w:rFonts w:ascii="Verdana" w:hAnsi="Verdana"/>
                <w:sz w:val="20"/>
              </w:rPr>
              <w:t>capacity building</w:t>
            </w:r>
            <w:r w:rsidRPr="00B873E0">
              <w:rPr>
                <w:rFonts w:ascii="Verdana" w:hAnsi="Verdana"/>
                <w:sz w:val="20"/>
              </w:rPr>
              <w:t xml:space="preserve"> will </w:t>
            </w:r>
            <w:r w:rsidR="00E074FD" w:rsidRPr="00B873E0">
              <w:rPr>
                <w:rFonts w:ascii="Verdana" w:hAnsi="Verdana"/>
                <w:sz w:val="20"/>
              </w:rPr>
              <w:t xml:space="preserve">consist in three </w:t>
            </w:r>
            <w:r w:rsidR="009062C6" w:rsidRPr="00B873E0">
              <w:rPr>
                <w:rFonts w:ascii="Verdana" w:hAnsi="Verdana"/>
                <w:sz w:val="20"/>
              </w:rPr>
              <w:t xml:space="preserve">complementary </w:t>
            </w:r>
            <w:r w:rsidR="00E074FD" w:rsidRPr="00B873E0">
              <w:rPr>
                <w:rFonts w:ascii="Verdana" w:hAnsi="Verdana"/>
                <w:sz w:val="20"/>
              </w:rPr>
              <w:t>modules.</w:t>
            </w:r>
          </w:p>
          <w:p w14:paraId="6C9DA58C" w14:textId="32D1E468" w:rsidR="00E074FD" w:rsidRPr="00B873E0" w:rsidRDefault="00E074FD" w:rsidP="00E074FD">
            <w:pPr>
              <w:spacing w:before="120" w:after="0"/>
              <w:jc w:val="both"/>
              <w:rPr>
                <w:rFonts w:ascii="Verdana" w:hAnsi="Verdana"/>
                <w:sz w:val="20"/>
              </w:rPr>
            </w:pPr>
            <w:r w:rsidRPr="00B873E0">
              <w:rPr>
                <w:rFonts w:ascii="Verdana" w:hAnsi="Verdana"/>
                <w:sz w:val="20"/>
              </w:rPr>
              <w:t>The first module (</w:t>
            </w:r>
            <w:r w:rsidR="00EC2E0C" w:rsidRPr="00B873E0">
              <w:rPr>
                <w:rFonts w:ascii="Verdana" w:hAnsi="Verdana"/>
                <w:sz w:val="20"/>
              </w:rPr>
              <w:t>1</w:t>
            </w:r>
            <w:r w:rsidRPr="00B873E0">
              <w:rPr>
                <w:rFonts w:ascii="Verdana" w:hAnsi="Verdana"/>
                <w:sz w:val="20"/>
              </w:rPr>
              <w:t xml:space="preserve"> day) will </w:t>
            </w:r>
            <w:r w:rsidR="00266F75" w:rsidRPr="00B873E0">
              <w:rPr>
                <w:rFonts w:ascii="Verdana" w:hAnsi="Verdana"/>
                <w:sz w:val="20"/>
              </w:rPr>
              <w:t xml:space="preserve">define the concept of green budgeting and </w:t>
            </w:r>
            <w:r w:rsidR="005B0AFF" w:rsidRPr="00B873E0">
              <w:rPr>
                <w:rFonts w:ascii="Verdana" w:hAnsi="Verdana"/>
                <w:sz w:val="20"/>
              </w:rPr>
              <w:t>provide</w:t>
            </w:r>
            <w:r w:rsidR="00266F75" w:rsidRPr="00B873E0">
              <w:rPr>
                <w:rFonts w:ascii="Verdana" w:hAnsi="Verdana"/>
                <w:sz w:val="20"/>
              </w:rPr>
              <w:t xml:space="preserve"> an overview of existing green budgeting frameworks and national practices within the EU</w:t>
            </w:r>
            <w:r w:rsidRPr="00B873E0">
              <w:rPr>
                <w:rFonts w:ascii="Verdana" w:hAnsi="Verdana"/>
                <w:sz w:val="20"/>
              </w:rPr>
              <w:t xml:space="preserve"> and other developed countries. It will present in details the proposed EU GBRF.</w:t>
            </w:r>
          </w:p>
          <w:p w14:paraId="751E0894" w14:textId="6A3749A7" w:rsidR="00E074FD" w:rsidRPr="00B873E0" w:rsidRDefault="00E074FD" w:rsidP="00E074FD">
            <w:pPr>
              <w:spacing w:before="120" w:after="0"/>
              <w:jc w:val="both"/>
              <w:rPr>
                <w:rFonts w:ascii="Verdana" w:hAnsi="Verdana"/>
                <w:sz w:val="20"/>
              </w:rPr>
            </w:pPr>
            <w:r w:rsidRPr="00B873E0">
              <w:rPr>
                <w:rFonts w:ascii="Verdana" w:hAnsi="Verdana"/>
                <w:sz w:val="20"/>
              </w:rPr>
              <w:t xml:space="preserve">The second module (2 days) will focus on the identification of revenue and expenditure relevant for environmental </w:t>
            </w:r>
            <w:r w:rsidR="009F64C8" w:rsidRPr="00B873E0">
              <w:rPr>
                <w:rFonts w:ascii="Verdana" w:hAnsi="Verdana"/>
                <w:sz w:val="20"/>
              </w:rPr>
              <w:t xml:space="preserve">objectives </w:t>
            </w:r>
            <w:r w:rsidRPr="00B873E0">
              <w:rPr>
                <w:rFonts w:ascii="Verdana" w:hAnsi="Verdana"/>
                <w:sz w:val="20"/>
              </w:rPr>
              <w:t>in a given sector</w:t>
            </w:r>
            <w:r w:rsidR="009D14AE" w:rsidRPr="00B873E0">
              <w:rPr>
                <w:rFonts w:ascii="Verdana" w:hAnsi="Verdana"/>
                <w:sz w:val="20"/>
              </w:rPr>
              <w:t>, building on national budgetary classifications, statistical classifications and other useful methodologies (e.g. EU taxonomy).</w:t>
            </w:r>
            <w:r w:rsidR="009D14AE" w:rsidRPr="00B873E0">
              <w:rPr>
                <w:rFonts w:ascii="Times New Roman" w:hAnsi="Times New Roman" w:cs="Times New Roman"/>
              </w:rPr>
              <w:t xml:space="preserve"> </w:t>
            </w:r>
            <w:r w:rsidRPr="00B873E0">
              <w:rPr>
                <w:rFonts w:ascii="Verdana" w:hAnsi="Verdana"/>
                <w:sz w:val="20"/>
              </w:rPr>
              <w:t xml:space="preserve">A case study based on the data of their own country will confront participants with the main methodological challenges in the identification of </w:t>
            </w:r>
            <w:r w:rsidR="009F64C8" w:rsidRPr="00B873E0">
              <w:rPr>
                <w:rFonts w:ascii="Verdana" w:hAnsi="Verdana"/>
                <w:sz w:val="20"/>
              </w:rPr>
              <w:t xml:space="preserve">revenue, </w:t>
            </w:r>
            <w:r w:rsidRPr="00B873E0">
              <w:rPr>
                <w:rFonts w:ascii="Verdana" w:hAnsi="Verdana"/>
                <w:sz w:val="20"/>
              </w:rPr>
              <w:t>expenditure and tax expenditure benefitting or harming the environment, both at the budget and reporting stages.</w:t>
            </w:r>
          </w:p>
          <w:p w14:paraId="00E58576" w14:textId="729AB133" w:rsidR="00E074FD" w:rsidRPr="00B873E0" w:rsidRDefault="00E074FD" w:rsidP="00E074FD">
            <w:pPr>
              <w:spacing w:before="120" w:after="0"/>
              <w:jc w:val="both"/>
              <w:rPr>
                <w:rFonts w:ascii="Verdana" w:hAnsi="Verdana"/>
                <w:sz w:val="20"/>
              </w:rPr>
            </w:pPr>
            <w:r w:rsidRPr="00B873E0">
              <w:rPr>
                <w:rFonts w:ascii="Verdana" w:hAnsi="Verdana"/>
                <w:sz w:val="20"/>
              </w:rPr>
              <w:t xml:space="preserve">The third module (2 days) will consist in a guided </w:t>
            </w:r>
            <w:r w:rsidR="009F64C8" w:rsidRPr="00B873E0">
              <w:rPr>
                <w:rFonts w:ascii="Verdana" w:hAnsi="Verdana"/>
                <w:sz w:val="20"/>
              </w:rPr>
              <w:t xml:space="preserve">diagnostic/self-assessment </w:t>
            </w:r>
            <w:r w:rsidRPr="00B873E0">
              <w:rPr>
                <w:rFonts w:ascii="Verdana" w:hAnsi="Verdana"/>
                <w:sz w:val="20"/>
              </w:rPr>
              <w:t xml:space="preserve">of </w:t>
            </w:r>
            <w:r w:rsidR="009F64C8" w:rsidRPr="00B873E0">
              <w:rPr>
                <w:rFonts w:ascii="Verdana" w:hAnsi="Verdana"/>
                <w:sz w:val="20"/>
              </w:rPr>
              <w:t xml:space="preserve">(a) </w:t>
            </w:r>
            <w:r w:rsidRPr="00B873E0">
              <w:rPr>
                <w:rFonts w:ascii="Verdana" w:hAnsi="Verdana"/>
                <w:sz w:val="20"/>
              </w:rPr>
              <w:t xml:space="preserve">the current </w:t>
            </w:r>
            <w:r w:rsidR="009F64C8" w:rsidRPr="00B873E0">
              <w:rPr>
                <w:rFonts w:ascii="Verdana" w:hAnsi="Verdana"/>
                <w:sz w:val="20"/>
              </w:rPr>
              <w:t xml:space="preserve">institutional setting and capacity endowment (for those countries that have no GBF) or (b) the existing </w:t>
            </w:r>
            <w:r w:rsidRPr="00B873E0">
              <w:rPr>
                <w:rFonts w:ascii="Verdana" w:hAnsi="Verdana"/>
                <w:sz w:val="20"/>
              </w:rPr>
              <w:t xml:space="preserve">national GBF </w:t>
            </w:r>
            <w:r w:rsidR="009F64C8" w:rsidRPr="00B873E0">
              <w:rPr>
                <w:rFonts w:ascii="Verdana" w:hAnsi="Verdana"/>
                <w:sz w:val="20"/>
              </w:rPr>
              <w:t xml:space="preserve">(for those countries with already some green budgeting tools in place) </w:t>
            </w:r>
            <w:r w:rsidRPr="00B873E0">
              <w:rPr>
                <w:rFonts w:ascii="Verdana" w:hAnsi="Verdana"/>
                <w:sz w:val="20"/>
              </w:rPr>
              <w:t xml:space="preserve">against the proposed EU GBRF. </w:t>
            </w:r>
            <w:r w:rsidR="00107F39" w:rsidRPr="00B873E0">
              <w:rPr>
                <w:rFonts w:ascii="Verdana" w:hAnsi="Verdana"/>
                <w:sz w:val="20"/>
              </w:rPr>
              <w:t>This self-assessment will be followed by a</w:t>
            </w:r>
            <w:r w:rsidRPr="00B873E0">
              <w:rPr>
                <w:rFonts w:ascii="Verdana" w:hAnsi="Verdana"/>
                <w:sz w:val="20"/>
              </w:rPr>
              <w:t xml:space="preserve"> discussion of areas of improvement to </w:t>
            </w:r>
            <w:r w:rsidR="009F64C8" w:rsidRPr="00B873E0">
              <w:rPr>
                <w:rFonts w:ascii="Verdana" w:hAnsi="Verdana"/>
                <w:sz w:val="20"/>
              </w:rPr>
              <w:t xml:space="preserve">(a) provide the necessary conditions and entry points for a GBF or (b) </w:t>
            </w:r>
            <w:r w:rsidRPr="00B873E0">
              <w:rPr>
                <w:rFonts w:ascii="Verdana" w:hAnsi="Verdana"/>
                <w:sz w:val="20"/>
              </w:rPr>
              <w:t xml:space="preserve">strengthen the national GBF </w:t>
            </w:r>
            <w:r w:rsidR="00107F39" w:rsidRPr="00B873E0">
              <w:rPr>
                <w:rFonts w:ascii="Verdana" w:hAnsi="Verdana"/>
                <w:sz w:val="20"/>
              </w:rPr>
              <w:t>to achieve different levels of development.</w:t>
            </w:r>
          </w:p>
          <w:p w14:paraId="6F4F0581" w14:textId="0A3B1B1F" w:rsidR="005B0AFF" w:rsidRPr="00B873E0" w:rsidRDefault="00DF27E5" w:rsidP="00011099">
            <w:pPr>
              <w:spacing w:before="120" w:after="0"/>
              <w:jc w:val="both"/>
              <w:rPr>
                <w:rFonts w:ascii="Verdana" w:hAnsi="Verdana"/>
                <w:sz w:val="20"/>
              </w:rPr>
            </w:pPr>
            <w:r w:rsidRPr="00B873E0">
              <w:rPr>
                <w:rFonts w:ascii="Verdana" w:hAnsi="Verdana"/>
                <w:b/>
                <w:sz w:val="20"/>
              </w:rPr>
              <w:t>Capacity building</w:t>
            </w:r>
            <w:r w:rsidR="00282978" w:rsidRPr="00B873E0">
              <w:rPr>
                <w:rFonts w:ascii="Verdana" w:hAnsi="Verdana"/>
                <w:b/>
                <w:sz w:val="20"/>
              </w:rPr>
              <w:t xml:space="preserve"> </w:t>
            </w:r>
            <w:r w:rsidR="005B0AFF" w:rsidRPr="00B873E0">
              <w:rPr>
                <w:rFonts w:ascii="Verdana" w:hAnsi="Verdana"/>
                <w:b/>
                <w:sz w:val="20"/>
              </w:rPr>
              <w:t>Objectives</w:t>
            </w:r>
            <w:r w:rsidR="005B0AFF" w:rsidRPr="00B873E0">
              <w:rPr>
                <w:rFonts w:ascii="Verdana" w:hAnsi="Verdana"/>
                <w:sz w:val="20"/>
              </w:rPr>
              <w:t>:</w:t>
            </w:r>
          </w:p>
          <w:p w14:paraId="4593265E" w14:textId="07D4D2E6" w:rsidR="005B0AFF" w:rsidRPr="00B873E0" w:rsidRDefault="005B0AFF" w:rsidP="00011099">
            <w:pPr>
              <w:spacing w:before="120" w:after="0"/>
              <w:jc w:val="both"/>
              <w:rPr>
                <w:rFonts w:ascii="Verdana" w:hAnsi="Verdana"/>
                <w:sz w:val="20"/>
              </w:rPr>
            </w:pPr>
            <w:r w:rsidRPr="00B873E0">
              <w:rPr>
                <w:rFonts w:ascii="Verdana" w:hAnsi="Verdana"/>
                <w:sz w:val="20"/>
              </w:rPr>
              <w:t xml:space="preserve">The </w:t>
            </w:r>
            <w:r w:rsidR="00DF27E5" w:rsidRPr="00B873E0">
              <w:rPr>
                <w:rFonts w:ascii="Verdana" w:hAnsi="Verdana"/>
                <w:sz w:val="20"/>
              </w:rPr>
              <w:t>capacity building</w:t>
            </w:r>
            <w:r w:rsidRPr="00B873E0">
              <w:rPr>
                <w:rFonts w:ascii="Verdana" w:hAnsi="Verdana"/>
                <w:sz w:val="20"/>
              </w:rPr>
              <w:t xml:space="preserve"> will provide participants with (i) knowledge on </w:t>
            </w:r>
            <w:r w:rsidR="00266F75" w:rsidRPr="00B873E0">
              <w:rPr>
                <w:rFonts w:ascii="Verdana" w:hAnsi="Verdana"/>
                <w:sz w:val="20"/>
              </w:rPr>
              <w:t>green budgeting</w:t>
            </w:r>
            <w:r w:rsidR="00765480" w:rsidRPr="00B873E0">
              <w:rPr>
                <w:rFonts w:ascii="Verdana" w:hAnsi="Verdana"/>
                <w:sz w:val="20"/>
              </w:rPr>
              <w:t xml:space="preserve"> frameworks and practices (including institutional settings)</w:t>
            </w:r>
            <w:r w:rsidRPr="00B873E0">
              <w:rPr>
                <w:rFonts w:ascii="Verdana" w:hAnsi="Verdana"/>
                <w:sz w:val="20"/>
              </w:rPr>
              <w:t xml:space="preserve">, (ii) </w:t>
            </w:r>
            <w:r w:rsidR="00E074FD" w:rsidRPr="00B873E0">
              <w:rPr>
                <w:rFonts w:ascii="Verdana" w:hAnsi="Verdana"/>
                <w:sz w:val="20"/>
              </w:rPr>
              <w:t xml:space="preserve">methods </w:t>
            </w:r>
            <w:r w:rsidR="0086494D" w:rsidRPr="00B873E0">
              <w:rPr>
                <w:rFonts w:ascii="Verdana" w:hAnsi="Verdana"/>
                <w:sz w:val="20"/>
              </w:rPr>
              <w:t xml:space="preserve">and challenges </w:t>
            </w:r>
            <w:r w:rsidR="00E074FD" w:rsidRPr="00B873E0">
              <w:rPr>
                <w:rFonts w:ascii="Verdana" w:hAnsi="Verdana"/>
                <w:sz w:val="20"/>
              </w:rPr>
              <w:t xml:space="preserve">to identify revenue and expenditure relevant for environmental policies </w:t>
            </w:r>
            <w:r w:rsidRPr="00B873E0">
              <w:rPr>
                <w:rFonts w:ascii="Verdana" w:hAnsi="Verdana"/>
                <w:sz w:val="20"/>
              </w:rPr>
              <w:t xml:space="preserve">and (iii) </w:t>
            </w:r>
            <w:r w:rsidR="00266F75" w:rsidRPr="00B873E0">
              <w:rPr>
                <w:rFonts w:ascii="Verdana" w:hAnsi="Verdana"/>
                <w:sz w:val="20"/>
              </w:rPr>
              <w:t xml:space="preserve">recommendations </w:t>
            </w:r>
            <w:r w:rsidRPr="00B873E0">
              <w:rPr>
                <w:rFonts w:ascii="Verdana" w:hAnsi="Verdana"/>
                <w:sz w:val="20"/>
              </w:rPr>
              <w:t xml:space="preserve">to </w:t>
            </w:r>
            <w:r w:rsidR="00266F75" w:rsidRPr="00B873E0">
              <w:rPr>
                <w:rFonts w:ascii="Verdana" w:hAnsi="Verdana"/>
                <w:sz w:val="20"/>
              </w:rPr>
              <w:t>take better into consideration environmental goals in budgetary decision-making.</w:t>
            </w:r>
          </w:p>
          <w:p w14:paraId="3933AB68" w14:textId="6EF34AAE" w:rsidR="005B0AFF" w:rsidRPr="00B873E0" w:rsidRDefault="005B0AFF" w:rsidP="00011099">
            <w:pPr>
              <w:spacing w:before="120" w:after="0"/>
              <w:jc w:val="both"/>
              <w:rPr>
                <w:rFonts w:ascii="Verdana" w:hAnsi="Verdana"/>
                <w:b/>
                <w:sz w:val="20"/>
              </w:rPr>
            </w:pPr>
            <w:r w:rsidRPr="00B873E0">
              <w:rPr>
                <w:rFonts w:ascii="Verdana" w:hAnsi="Verdana"/>
                <w:b/>
                <w:sz w:val="20"/>
              </w:rPr>
              <w:t>Addressees:</w:t>
            </w:r>
          </w:p>
          <w:p w14:paraId="0E4384A8" w14:textId="79EDEA95" w:rsidR="00266F75" w:rsidRPr="00B873E0" w:rsidRDefault="00266F75" w:rsidP="00266F75">
            <w:pPr>
              <w:spacing w:before="120" w:after="0"/>
              <w:jc w:val="both"/>
              <w:rPr>
                <w:rFonts w:ascii="Verdana" w:hAnsi="Verdana"/>
                <w:sz w:val="20"/>
              </w:rPr>
            </w:pPr>
            <w:r w:rsidRPr="00B873E0">
              <w:rPr>
                <w:rFonts w:ascii="Verdana" w:hAnsi="Verdana"/>
                <w:sz w:val="20"/>
              </w:rPr>
              <w:t>At least, staff of the ministries in charge respectively of budget and environment</w:t>
            </w:r>
            <w:r w:rsidR="0016531E" w:rsidRPr="00B873E0">
              <w:rPr>
                <w:rFonts w:ascii="Verdana" w:hAnsi="Verdana"/>
                <w:sz w:val="20"/>
              </w:rPr>
              <w:t>/climate</w:t>
            </w:r>
            <w:r w:rsidRPr="00B873E0">
              <w:rPr>
                <w:rFonts w:ascii="Verdana" w:hAnsi="Verdana"/>
                <w:sz w:val="20"/>
              </w:rPr>
              <w:t>.</w:t>
            </w:r>
          </w:p>
          <w:p w14:paraId="4F44ECA2" w14:textId="553E1839" w:rsidR="00266F75" w:rsidRPr="00B873E0" w:rsidRDefault="00266F75" w:rsidP="00266F75">
            <w:pPr>
              <w:spacing w:before="120" w:after="0"/>
              <w:jc w:val="both"/>
              <w:rPr>
                <w:rFonts w:ascii="Verdana" w:hAnsi="Verdana"/>
                <w:sz w:val="20"/>
              </w:rPr>
            </w:pPr>
            <w:r w:rsidRPr="00B873E0">
              <w:rPr>
                <w:rFonts w:ascii="Verdana" w:hAnsi="Verdana"/>
                <w:sz w:val="20"/>
              </w:rPr>
              <w:t xml:space="preserve">Upon decision of the main beneficiary of the training (Ministry in charge of budget), financial staff of the line ministries, staff of parliamentary finance committees, independent fiscal institutions, supreme audit institutions and regional governments may be invited to follow the </w:t>
            </w:r>
            <w:r w:rsidR="00E074FD" w:rsidRPr="00B873E0">
              <w:rPr>
                <w:rFonts w:ascii="Verdana" w:hAnsi="Verdana"/>
                <w:sz w:val="20"/>
              </w:rPr>
              <w:t>capacity buildin</w:t>
            </w:r>
            <w:r w:rsidRPr="00B873E0">
              <w:rPr>
                <w:rFonts w:ascii="Verdana" w:hAnsi="Verdana"/>
                <w:sz w:val="20"/>
              </w:rPr>
              <w:t>g.</w:t>
            </w:r>
          </w:p>
          <w:p w14:paraId="2236E742" w14:textId="77777777" w:rsidR="00266F75" w:rsidRPr="00B873E0" w:rsidRDefault="00266F75" w:rsidP="00266F75">
            <w:pPr>
              <w:spacing w:before="120" w:after="0"/>
              <w:jc w:val="both"/>
              <w:rPr>
                <w:rFonts w:ascii="Verdana" w:hAnsi="Verdana"/>
                <w:sz w:val="20"/>
              </w:rPr>
            </w:pPr>
            <w:r w:rsidRPr="00B873E0">
              <w:rPr>
                <w:rFonts w:ascii="Verdana" w:hAnsi="Verdana"/>
                <w:sz w:val="20"/>
              </w:rPr>
              <w:t>A training group shall not include less than 5 persons and not more than 12.</w:t>
            </w:r>
          </w:p>
          <w:p w14:paraId="2F5291BD" w14:textId="77777777" w:rsidR="00266F75" w:rsidRPr="00B873E0" w:rsidRDefault="00266F75" w:rsidP="00266F75">
            <w:pPr>
              <w:spacing w:before="120" w:after="0"/>
              <w:jc w:val="both"/>
              <w:rPr>
                <w:rFonts w:ascii="Verdana" w:hAnsi="Verdana"/>
                <w:sz w:val="20"/>
              </w:rPr>
            </w:pPr>
            <w:r w:rsidRPr="00B873E0">
              <w:rPr>
                <w:rFonts w:ascii="Verdana" w:hAnsi="Verdana"/>
                <w:sz w:val="20"/>
              </w:rPr>
              <w:t xml:space="preserve">Several groups can take place in one Member State.  </w:t>
            </w:r>
          </w:p>
          <w:p w14:paraId="0DADD36F" w14:textId="77777777" w:rsidR="005B0AFF" w:rsidRPr="00B873E0" w:rsidRDefault="005B0AFF" w:rsidP="00011099">
            <w:pPr>
              <w:spacing w:before="120" w:after="0"/>
              <w:jc w:val="both"/>
              <w:rPr>
                <w:rFonts w:ascii="Verdana" w:hAnsi="Verdana"/>
                <w:b/>
                <w:sz w:val="20"/>
              </w:rPr>
            </w:pPr>
            <w:r w:rsidRPr="00B873E0">
              <w:rPr>
                <w:rFonts w:ascii="Verdana" w:hAnsi="Verdana"/>
                <w:b/>
                <w:sz w:val="20"/>
              </w:rPr>
              <w:t>Trainers:</w:t>
            </w:r>
          </w:p>
          <w:p w14:paraId="6094FFA5" w14:textId="3DCDC57F" w:rsidR="00CA5DB7" w:rsidRPr="00B873E0" w:rsidDel="00CA5DB7" w:rsidRDefault="005B0AFF" w:rsidP="008803A5">
            <w:pPr>
              <w:spacing w:before="120" w:after="0"/>
              <w:jc w:val="both"/>
              <w:rPr>
                <w:rFonts w:ascii="Verdana" w:eastAsia="Times New Roman" w:hAnsi="Verdana" w:cs="Arial"/>
                <w:bCs/>
                <w:sz w:val="20"/>
                <w:szCs w:val="20"/>
                <w:lang w:eastAsia="en-GB"/>
              </w:rPr>
            </w:pPr>
            <w:r w:rsidRPr="00B873E0">
              <w:rPr>
                <w:rFonts w:ascii="Verdana" w:hAnsi="Verdana"/>
                <w:sz w:val="20"/>
              </w:rPr>
              <w:t xml:space="preserve">The </w:t>
            </w:r>
            <w:r w:rsidR="00DF27E5" w:rsidRPr="00B873E0">
              <w:rPr>
                <w:rFonts w:ascii="Verdana" w:hAnsi="Verdana"/>
                <w:sz w:val="20"/>
              </w:rPr>
              <w:t xml:space="preserve">capacity building </w:t>
            </w:r>
            <w:r w:rsidRPr="00B873E0">
              <w:rPr>
                <w:rFonts w:ascii="Verdana" w:hAnsi="Verdana"/>
                <w:sz w:val="20"/>
              </w:rPr>
              <w:t>would be provided by E</w:t>
            </w:r>
            <w:r w:rsidR="00266F75" w:rsidRPr="00B873E0">
              <w:rPr>
                <w:rFonts w:ascii="Verdana" w:hAnsi="Verdana"/>
                <w:sz w:val="20"/>
              </w:rPr>
              <w:t>uropean Commission staff</w:t>
            </w:r>
            <w:r w:rsidR="0021172E" w:rsidRPr="00B873E0">
              <w:rPr>
                <w:rFonts w:ascii="Verdana" w:hAnsi="Verdana"/>
                <w:sz w:val="20"/>
              </w:rPr>
              <w:t>,</w:t>
            </w:r>
            <w:r w:rsidR="00266F75" w:rsidRPr="00B873E0">
              <w:rPr>
                <w:rFonts w:ascii="Verdana" w:hAnsi="Verdana"/>
                <w:sz w:val="20"/>
              </w:rPr>
              <w:t xml:space="preserve"> with the </w:t>
            </w:r>
            <w:r w:rsidR="00266F75" w:rsidRPr="00B873E0">
              <w:rPr>
                <w:rFonts w:ascii="Verdana" w:hAnsi="Verdana"/>
                <w:sz w:val="20"/>
              </w:rPr>
              <w:lastRenderedPageBreak/>
              <w:t>support of external experts.</w:t>
            </w:r>
            <w:r w:rsidR="00982A98" w:rsidRPr="00B873E0">
              <w:rPr>
                <w:rFonts w:ascii="Verdana" w:hAnsi="Verdana"/>
                <w:sz w:val="20"/>
              </w:rPr>
              <w:t xml:space="preserve"> To the extent feasible, the external expert team will integrate local expertise to ensure that the content of module 2 and 3 can be tailored to local circumstances</w:t>
            </w:r>
            <w:r w:rsidR="008803A5" w:rsidRPr="00B873E0">
              <w:rPr>
                <w:rFonts w:ascii="Verdana" w:hAnsi="Verdana"/>
                <w:sz w:val="20"/>
              </w:rPr>
              <w:t xml:space="preserve"> and the capacity to consult national administrative and budget documents</w:t>
            </w:r>
            <w:r w:rsidR="00982A98" w:rsidRPr="00B873E0">
              <w:rPr>
                <w:rFonts w:ascii="Verdana" w:hAnsi="Verdana"/>
                <w:sz w:val="20"/>
              </w:rPr>
              <w:t xml:space="preserve">. </w:t>
            </w:r>
          </w:p>
        </w:tc>
      </w:tr>
    </w:tbl>
    <w:p w14:paraId="25D91AAE" w14:textId="77777777" w:rsidR="00FA4413" w:rsidRPr="00B873E0" w:rsidRDefault="00FA4413"/>
    <w:tbl>
      <w:tblPr>
        <w:tblW w:w="4835"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69"/>
        <w:gridCol w:w="7368"/>
        <w:gridCol w:w="1044"/>
      </w:tblGrid>
      <w:tr w:rsidR="00405A02" w:rsidRPr="00B873E0" w14:paraId="1F5BCE23" w14:textId="77777777" w:rsidTr="003C7991">
        <w:trPr>
          <w:trHeight w:val="254"/>
        </w:trPr>
        <w:tc>
          <w:tcPr>
            <w:tcW w:w="317" w:type="pct"/>
            <w:tcBorders>
              <w:top w:val="single" w:sz="18" w:space="0" w:color="auto"/>
              <w:left w:val="single" w:sz="18" w:space="0" w:color="auto"/>
              <w:bottom w:val="single" w:sz="8" w:space="0" w:color="auto"/>
              <w:right w:val="single" w:sz="8" w:space="0" w:color="auto"/>
            </w:tcBorders>
            <w:shd w:val="clear" w:color="auto" w:fill="D9D9D9"/>
            <w:vAlign w:val="center"/>
          </w:tcPr>
          <w:p w14:paraId="14E13B50" w14:textId="77777777" w:rsidR="00405A02" w:rsidRPr="00B873E0" w:rsidRDefault="005B0AFF" w:rsidP="00C0100D">
            <w:pPr>
              <w:pStyle w:val="Text2"/>
              <w:spacing w:after="0" w:line="276" w:lineRule="auto"/>
              <w:ind w:left="0"/>
              <w:rPr>
                <w:rFonts w:ascii="Verdana" w:hAnsi="Verdana" w:cs="Arial"/>
                <w:b/>
                <w:sz w:val="20"/>
                <w:szCs w:val="20"/>
                <w:lang w:eastAsia="en-US"/>
              </w:rPr>
            </w:pPr>
            <w:r w:rsidRPr="00B873E0">
              <w:rPr>
                <w:rFonts w:ascii="Verdana" w:hAnsi="Verdana" w:cs="Arial"/>
                <w:b/>
                <w:sz w:val="20"/>
                <w:szCs w:val="20"/>
                <w:lang w:eastAsia="en-US"/>
              </w:rPr>
              <w:t>2</w:t>
            </w:r>
          </w:p>
        </w:tc>
        <w:tc>
          <w:tcPr>
            <w:tcW w:w="4683" w:type="pct"/>
            <w:gridSpan w:val="2"/>
            <w:tcBorders>
              <w:top w:val="single" w:sz="18" w:space="0" w:color="auto"/>
              <w:left w:val="single" w:sz="8" w:space="0" w:color="auto"/>
              <w:bottom w:val="single" w:sz="8" w:space="0" w:color="auto"/>
              <w:right w:val="single" w:sz="18" w:space="0" w:color="auto"/>
            </w:tcBorders>
            <w:shd w:val="clear" w:color="auto" w:fill="D9D9D9"/>
            <w:vAlign w:val="center"/>
          </w:tcPr>
          <w:p w14:paraId="1FAD2516" w14:textId="77777777" w:rsidR="00405A02" w:rsidRPr="00B873E0" w:rsidRDefault="005B0AFF" w:rsidP="00C0100D">
            <w:pPr>
              <w:spacing w:after="0"/>
              <w:jc w:val="both"/>
              <w:rPr>
                <w:rFonts w:ascii="Verdana" w:hAnsi="Verdana"/>
                <w:b/>
                <w:sz w:val="20"/>
              </w:rPr>
            </w:pPr>
            <w:r w:rsidRPr="00B873E0">
              <w:rPr>
                <w:rFonts w:ascii="Verdana" w:hAnsi="Verdana"/>
                <w:b/>
                <w:sz w:val="20"/>
              </w:rPr>
              <w:t>REQUEST TO PARTICIPATE IN THE TRAINING PROGRAMME</w:t>
            </w:r>
          </w:p>
          <w:p w14:paraId="5074793C" w14:textId="15268E93" w:rsidR="00516D15" w:rsidRPr="00B873E0" w:rsidRDefault="00516D15" w:rsidP="00C0100D">
            <w:pPr>
              <w:spacing w:after="0"/>
              <w:jc w:val="both"/>
              <w:rPr>
                <w:rFonts w:ascii="Verdana" w:eastAsia="Times New Roman" w:hAnsi="Verdana" w:cs="Arial"/>
                <w:bCs/>
                <w:sz w:val="20"/>
                <w:szCs w:val="20"/>
                <w:lang w:eastAsia="en-GB"/>
              </w:rPr>
            </w:pPr>
            <w:r w:rsidRPr="00B873E0">
              <w:rPr>
                <w:rFonts w:ascii="Verdana" w:hAnsi="Verdana" w:cs="Arial"/>
                <w:i/>
                <w:color w:val="FF0000"/>
                <w:sz w:val="20"/>
                <w:szCs w:val="20"/>
              </w:rPr>
              <w:t>(please tick the box</w:t>
            </w:r>
            <w:r w:rsidR="00E074FD" w:rsidRPr="00B873E0">
              <w:rPr>
                <w:rFonts w:ascii="Verdana" w:hAnsi="Verdana" w:cs="Arial"/>
                <w:i/>
                <w:color w:val="FF0000"/>
                <w:sz w:val="20"/>
                <w:szCs w:val="20"/>
              </w:rPr>
              <w:t>es</w:t>
            </w:r>
            <w:r w:rsidRPr="00B873E0">
              <w:rPr>
                <w:rFonts w:ascii="Verdana" w:hAnsi="Verdana" w:cs="Arial"/>
                <w:i/>
                <w:color w:val="FF0000"/>
                <w:sz w:val="20"/>
                <w:szCs w:val="20"/>
              </w:rPr>
              <w:t xml:space="preserve"> if you would like to participate in the </w:t>
            </w:r>
            <w:r w:rsidR="00DF27E5" w:rsidRPr="00B873E0">
              <w:rPr>
                <w:rFonts w:ascii="Verdana" w:hAnsi="Verdana" w:cs="Arial"/>
                <w:i/>
                <w:color w:val="FF0000"/>
                <w:sz w:val="20"/>
                <w:szCs w:val="20"/>
              </w:rPr>
              <w:t>capacity building</w:t>
            </w:r>
            <w:r w:rsidRPr="00B873E0">
              <w:rPr>
                <w:rFonts w:ascii="Verdana" w:hAnsi="Verdana" w:cs="Arial"/>
                <w:i/>
                <w:color w:val="FF0000"/>
                <w:sz w:val="20"/>
                <w:szCs w:val="20"/>
              </w:rPr>
              <w:t xml:space="preserve"> programme)</w:t>
            </w:r>
          </w:p>
        </w:tc>
      </w:tr>
      <w:tr w:rsidR="00405A02" w:rsidRPr="00B873E0" w14:paraId="3519D5AB" w14:textId="77777777" w:rsidTr="003C7991">
        <w:trPr>
          <w:trHeight w:val="684"/>
        </w:trPr>
        <w:tc>
          <w:tcPr>
            <w:tcW w:w="5000" w:type="pct"/>
            <w:gridSpan w:val="3"/>
            <w:tcBorders>
              <w:top w:val="single" w:sz="8" w:space="0" w:color="auto"/>
              <w:left w:val="single" w:sz="18" w:space="0" w:color="auto"/>
              <w:bottom w:val="single" w:sz="8" w:space="0" w:color="auto"/>
              <w:right w:val="single" w:sz="18" w:space="0" w:color="auto"/>
            </w:tcBorders>
            <w:hideMark/>
          </w:tcPr>
          <w:p w14:paraId="1FFFD84D" w14:textId="23C08F82" w:rsidR="0086494D" w:rsidRPr="00B873E0" w:rsidRDefault="005B0AFF" w:rsidP="00101251">
            <w:pPr>
              <w:spacing w:before="60" w:after="0"/>
              <w:jc w:val="both"/>
              <w:rPr>
                <w:rFonts w:ascii="Verdana" w:hAnsi="Verdana" w:cs="Arial"/>
                <w:bCs/>
                <w:sz w:val="20"/>
                <w:szCs w:val="20"/>
              </w:rPr>
            </w:pPr>
            <w:r w:rsidRPr="00B873E0">
              <w:rPr>
                <w:rFonts w:ascii="Verdana" w:hAnsi="Verdana" w:cs="Arial"/>
                <w:bCs/>
                <w:sz w:val="20"/>
                <w:szCs w:val="20"/>
              </w:rPr>
              <w:t xml:space="preserve">Should a Member State wish to request to participate in the </w:t>
            </w:r>
            <w:r w:rsidR="00DF27E5" w:rsidRPr="00B873E0">
              <w:rPr>
                <w:rFonts w:ascii="Verdana" w:hAnsi="Verdana" w:cs="Arial"/>
                <w:bCs/>
                <w:sz w:val="20"/>
                <w:szCs w:val="20"/>
              </w:rPr>
              <w:t>capacity building</w:t>
            </w:r>
            <w:r w:rsidRPr="00B873E0">
              <w:rPr>
                <w:rFonts w:ascii="Verdana" w:hAnsi="Verdana" w:cs="Arial"/>
                <w:bCs/>
                <w:sz w:val="20"/>
                <w:szCs w:val="20"/>
              </w:rPr>
              <w:t xml:space="preserve"> programme, please tick the following box</w:t>
            </w:r>
            <w:r w:rsidR="00E074FD" w:rsidRPr="00B873E0">
              <w:rPr>
                <w:rFonts w:ascii="Verdana" w:hAnsi="Verdana" w:cs="Arial"/>
                <w:bCs/>
                <w:sz w:val="20"/>
                <w:szCs w:val="20"/>
              </w:rPr>
              <w:t>es</w:t>
            </w:r>
            <w:r w:rsidRPr="00B873E0">
              <w:rPr>
                <w:rFonts w:ascii="Verdana" w:hAnsi="Verdana" w:cs="Arial"/>
                <w:bCs/>
                <w:sz w:val="20"/>
                <w:szCs w:val="20"/>
              </w:rPr>
              <w:t>:</w:t>
            </w:r>
          </w:p>
        </w:tc>
      </w:tr>
      <w:tr w:rsidR="00101251" w:rsidRPr="00B873E0" w14:paraId="654BAB94" w14:textId="77777777" w:rsidTr="003C7991">
        <w:trPr>
          <w:trHeight w:val="410"/>
        </w:trPr>
        <w:tc>
          <w:tcPr>
            <w:tcW w:w="4419" w:type="pct"/>
            <w:gridSpan w:val="2"/>
            <w:tcBorders>
              <w:top w:val="single" w:sz="8" w:space="0" w:color="auto"/>
              <w:left w:val="single" w:sz="18" w:space="0" w:color="auto"/>
              <w:bottom w:val="single" w:sz="8" w:space="0" w:color="auto"/>
              <w:right w:val="single" w:sz="12" w:space="0" w:color="auto"/>
            </w:tcBorders>
            <w:vAlign w:val="center"/>
          </w:tcPr>
          <w:p w14:paraId="3F04D5CA" w14:textId="749A2BCC" w:rsidR="00101251" w:rsidRPr="00B873E0" w:rsidRDefault="00101251" w:rsidP="00101251">
            <w:pPr>
              <w:spacing w:before="60" w:after="0"/>
              <w:jc w:val="both"/>
              <w:rPr>
                <w:rFonts w:ascii="Verdana" w:hAnsi="Verdana" w:cs="Arial"/>
                <w:bCs/>
                <w:sz w:val="20"/>
                <w:szCs w:val="20"/>
              </w:rPr>
            </w:pPr>
            <w:r w:rsidRPr="00B873E0">
              <w:rPr>
                <w:rFonts w:ascii="Verdana" w:hAnsi="Verdana" w:cs="Arial"/>
                <w:bCs/>
                <w:sz w:val="20"/>
                <w:szCs w:val="20"/>
              </w:rPr>
              <w:t>Module 1 only: green budgeting: definition and good practices</w:t>
            </w:r>
          </w:p>
        </w:tc>
        <w:tc>
          <w:tcPr>
            <w:tcW w:w="581" w:type="pct"/>
            <w:tcBorders>
              <w:top w:val="single" w:sz="8" w:space="0" w:color="auto"/>
              <w:left w:val="single" w:sz="12" w:space="0" w:color="auto"/>
              <w:bottom w:val="single" w:sz="8" w:space="0" w:color="auto"/>
              <w:right w:val="single" w:sz="18" w:space="0" w:color="auto"/>
            </w:tcBorders>
            <w:vAlign w:val="center"/>
          </w:tcPr>
          <w:p w14:paraId="16C02B59" w14:textId="4B0B1ADB" w:rsidR="00101251" w:rsidRPr="00B873E0" w:rsidRDefault="00957C71" w:rsidP="00101251">
            <w:pPr>
              <w:spacing w:before="60" w:after="0"/>
              <w:jc w:val="center"/>
              <w:rPr>
                <w:rFonts w:ascii="Verdana" w:hAnsi="Verdana" w:cs="Arial"/>
                <w:bCs/>
                <w:sz w:val="20"/>
                <w:szCs w:val="20"/>
              </w:rPr>
            </w:pPr>
            <w:sdt>
              <w:sdtPr>
                <w:rPr>
                  <w:rFonts w:ascii="Verdana" w:hAnsi="Verdana" w:cs="Arial"/>
                  <w:b/>
                  <w:bCs/>
                  <w:color w:val="FF0000"/>
                  <w:sz w:val="20"/>
                  <w:szCs w:val="20"/>
                </w:rPr>
                <w:id w:val="1391159232"/>
                <w14:checkbox>
                  <w14:checked w14:val="0"/>
                  <w14:checkedState w14:val="2612" w14:font="MS Gothic"/>
                  <w14:uncheckedState w14:val="2610" w14:font="MS Gothic"/>
                </w14:checkbox>
              </w:sdtPr>
              <w:sdtEndPr/>
              <w:sdtContent>
                <w:r w:rsidR="00925CA9" w:rsidRPr="00B873E0">
                  <w:rPr>
                    <w:rFonts w:ascii="MS Gothic" w:eastAsia="MS Gothic" w:hAnsi="MS Gothic" w:cs="Arial" w:hint="eastAsia"/>
                    <w:b/>
                    <w:bCs/>
                    <w:color w:val="FF0000"/>
                    <w:sz w:val="20"/>
                    <w:szCs w:val="20"/>
                  </w:rPr>
                  <w:t>☐</w:t>
                </w:r>
              </w:sdtContent>
            </w:sdt>
          </w:p>
        </w:tc>
      </w:tr>
      <w:tr w:rsidR="00101251" w:rsidRPr="00B873E0" w14:paraId="1D56E2A7" w14:textId="77777777" w:rsidTr="003C7991">
        <w:trPr>
          <w:trHeight w:val="701"/>
        </w:trPr>
        <w:tc>
          <w:tcPr>
            <w:tcW w:w="4419" w:type="pct"/>
            <w:gridSpan w:val="2"/>
            <w:tcBorders>
              <w:top w:val="single" w:sz="8" w:space="0" w:color="auto"/>
              <w:left w:val="single" w:sz="18" w:space="0" w:color="auto"/>
              <w:bottom w:val="single" w:sz="8" w:space="0" w:color="auto"/>
              <w:right w:val="single" w:sz="12" w:space="0" w:color="auto"/>
            </w:tcBorders>
            <w:vAlign w:val="center"/>
          </w:tcPr>
          <w:p w14:paraId="4531F2CF" w14:textId="54E913DF" w:rsidR="00101251" w:rsidRPr="00B873E0" w:rsidRDefault="00101251" w:rsidP="00101251">
            <w:pPr>
              <w:spacing w:before="60" w:after="0"/>
              <w:jc w:val="both"/>
              <w:rPr>
                <w:rFonts w:ascii="Verdana" w:hAnsi="Verdana" w:cs="Arial"/>
                <w:bCs/>
                <w:sz w:val="20"/>
                <w:szCs w:val="20"/>
              </w:rPr>
            </w:pPr>
            <w:r w:rsidRPr="00B873E0">
              <w:rPr>
                <w:rFonts w:ascii="Verdana" w:hAnsi="Verdana" w:cs="Arial"/>
                <w:bCs/>
                <w:sz w:val="20"/>
                <w:szCs w:val="20"/>
              </w:rPr>
              <w:t>Modules 1 + 2 : identification of revenue and expenditure relevant for environmental policies : case study</w:t>
            </w:r>
          </w:p>
        </w:tc>
        <w:tc>
          <w:tcPr>
            <w:tcW w:w="581" w:type="pct"/>
            <w:tcBorders>
              <w:top w:val="single" w:sz="8" w:space="0" w:color="auto"/>
              <w:left w:val="single" w:sz="12" w:space="0" w:color="auto"/>
              <w:bottom w:val="single" w:sz="8" w:space="0" w:color="auto"/>
              <w:right w:val="single" w:sz="18" w:space="0" w:color="auto"/>
            </w:tcBorders>
            <w:vAlign w:val="center"/>
          </w:tcPr>
          <w:p w14:paraId="2BFCD3D2" w14:textId="0CF22BF2" w:rsidR="00101251" w:rsidRPr="00B873E0" w:rsidRDefault="00957C71" w:rsidP="00101251">
            <w:pPr>
              <w:spacing w:before="60" w:after="0"/>
              <w:jc w:val="center"/>
              <w:rPr>
                <w:rFonts w:ascii="Verdana" w:hAnsi="Verdana" w:cs="Arial"/>
                <w:bCs/>
                <w:sz w:val="20"/>
                <w:szCs w:val="20"/>
              </w:rPr>
            </w:pPr>
            <w:sdt>
              <w:sdtPr>
                <w:rPr>
                  <w:rFonts w:ascii="Verdana" w:hAnsi="Verdana" w:cs="Arial"/>
                  <w:b/>
                  <w:bCs/>
                  <w:color w:val="FF0000"/>
                  <w:sz w:val="20"/>
                  <w:szCs w:val="20"/>
                </w:rPr>
                <w:id w:val="355240946"/>
                <w14:checkbox>
                  <w14:checked w14:val="0"/>
                  <w14:checkedState w14:val="2612" w14:font="MS Gothic"/>
                  <w14:uncheckedState w14:val="2610" w14:font="MS Gothic"/>
                </w14:checkbox>
              </w:sdtPr>
              <w:sdtEndPr/>
              <w:sdtContent>
                <w:r w:rsidR="00101251" w:rsidRPr="00B873E0">
                  <w:rPr>
                    <w:rFonts w:ascii="MS Gothic" w:eastAsia="MS Gothic" w:hAnsi="MS Gothic" w:cs="Arial" w:hint="eastAsia"/>
                    <w:b/>
                    <w:bCs/>
                    <w:color w:val="FF0000"/>
                    <w:sz w:val="20"/>
                    <w:szCs w:val="20"/>
                  </w:rPr>
                  <w:t>☐</w:t>
                </w:r>
              </w:sdtContent>
            </w:sdt>
          </w:p>
        </w:tc>
      </w:tr>
      <w:tr w:rsidR="00101251" w:rsidRPr="00B873E0" w14:paraId="5F266D95" w14:textId="77777777" w:rsidTr="003C7991">
        <w:trPr>
          <w:trHeight w:val="669"/>
        </w:trPr>
        <w:tc>
          <w:tcPr>
            <w:tcW w:w="4419" w:type="pct"/>
            <w:gridSpan w:val="2"/>
            <w:tcBorders>
              <w:top w:val="single" w:sz="8" w:space="0" w:color="auto"/>
              <w:left w:val="single" w:sz="18" w:space="0" w:color="auto"/>
              <w:bottom w:val="single" w:sz="8" w:space="0" w:color="auto"/>
              <w:right w:val="single" w:sz="12" w:space="0" w:color="auto"/>
            </w:tcBorders>
            <w:vAlign w:val="center"/>
          </w:tcPr>
          <w:p w14:paraId="06385E67" w14:textId="52DEDA4D" w:rsidR="00101251" w:rsidRPr="00B873E0" w:rsidRDefault="00101251" w:rsidP="00101251">
            <w:pPr>
              <w:spacing w:before="60" w:after="0"/>
              <w:jc w:val="both"/>
              <w:rPr>
                <w:rFonts w:ascii="Verdana" w:hAnsi="Verdana" w:cs="Arial"/>
                <w:bCs/>
                <w:sz w:val="20"/>
                <w:szCs w:val="20"/>
              </w:rPr>
            </w:pPr>
            <w:r w:rsidRPr="00B873E0">
              <w:rPr>
                <w:rFonts w:ascii="Verdana" w:hAnsi="Verdana" w:cs="Arial"/>
                <w:bCs/>
                <w:sz w:val="20"/>
                <w:szCs w:val="20"/>
              </w:rPr>
              <w:t>Modules 1 + 3 : guided self-assessment of the national green budgeting framework</w:t>
            </w:r>
          </w:p>
        </w:tc>
        <w:tc>
          <w:tcPr>
            <w:tcW w:w="581" w:type="pct"/>
            <w:tcBorders>
              <w:top w:val="single" w:sz="8" w:space="0" w:color="auto"/>
              <w:left w:val="single" w:sz="12" w:space="0" w:color="auto"/>
              <w:bottom w:val="single" w:sz="8" w:space="0" w:color="auto"/>
              <w:right w:val="single" w:sz="18" w:space="0" w:color="auto"/>
            </w:tcBorders>
            <w:vAlign w:val="center"/>
          </w:tcPr>
          <w:p w14:paraId="2941DF76" w14:textId="37DDE595" w:rsidR="00101251" w:rsidRPr="00B873E0" w:rsidRDefault="00957C71" w:rsidP="00101251">
            <w:pPr>
              <w:spacing w:before="60" w:after="0"/>
              <w:jc w:val="center"/>
              <w:rPr>
                <w:rFonts w:ascii="Verdana" w:hAnsi="Verdana" w:cs="Arial"/>
                <w:bCs/>
                <w:sz w:val="20"/>
                <w:szCs w:val="20"/>
              </w:rPr>
            </w:pPr>
            <w:sdt>
              <w:sdtPr>
                <w:rPr>
                  <w:rFonts w:ascii="Verdana" w:hAnsi="Verdana" w:cs="Arial"/>
                  <w:b/>
                  <w:bCs/>
                  <w:color w:val="FF0000"/>
                  <w:sz w:val="20"/>
                  <w:szCs w:val="20"/>
                </w:rPr>
                <w:id w:val="1851684854"/>
                <w14:checkbox>
                  <w14:checked w14:val="0"/>
                  <w14:checkedState w14:val="2612" w14:font="MS Gothic"/>
                  <w14:uncheckedState w14:val="2610" w14:font="MS Gothic"/>
                </w14:checkbox>
              </w:sdtPr>
              <w:sdtEndPr/>
              <w:sdtContent>
                <w:r w:rsidR="00101251" w:rsidRPr="00B873E0">
                  <w:rPr>
                    <w:rFonts w:ascii="MS Gothic" w:eastAsia="MS Gothic" w:hAnsi="MS Gothic" w:cs="Arial" w:hint="eastAsia"/>
                    <w:b/>
                    <w:bCs/>
                    <w:color w:val="FF0000"/>
                    <w:sz w:val="20"/>
                    <w:szCs w:val="20"/>
                  </w:rPr>
                  <w:t>☐</w:t>
                </w:r>
              </w:sdtContent>
            </w:sdt>
          </w:p>
        </w:tc>
      </w:tr>
      <w:tr w:rsidR="00101251" w:rsidRPr="00B873E0" w14:paraId="7474480B" w14:textId="77777777" w:rsidTr="003C7991">
        <w:trPr>
          <w:trHeight w:val="423"/>
        </w:trPr>
        <w:tc>
          <w:tcPr>
            <w:tcW w:w="4419" w:type="pct"/>
            <w:gridSpan w:val="2"/>
            <w:tcBorders>
              <w:top w:val="single" w:sz="8" w:space="0" w:color="auto"/>
              <w:left w:val="single" w:sz="18" w:space="0" w:color="auto"/>
              <w:bottom w:val="single" w:sz="18" w:space="0" w:color="auto"/>
              <w:right w:val="single" w:sz="12" w:space="0" w:color="auto"/>
            </w:tcBorders>
            <w:vAlign w:val="center"/>
          </w:tcPr>
          <w:p w14:paraId="528CFED4" w14:textId="7E864A66" w:rsidR="00101251" w:rsidRPr="00B873E0" w:rsidRDefault="00101251" w:rsidP="00101251">
            <w:pPr>
              <w:spacing w:before="60" w:after="0"/>
              <w:jc w:val="both"/>
              <w:rPr>
                <w:rFonts w:ascii="Verdana" w:hAnsi="Verdana" w:cs="Arial"/>
                <w:bCs/>
                <w:sz w:val="20"/>
                <w:szCs w:val="20"/>
              </w:rPr>
            </w:pPr>
            <w:r w:rsidRPr="00B873E0">
              <w:rPr>
                <w:rFonts w:ascii="Verdana" w:hAnsi="Verdana" w:cs="Arial"/>
                <w:bCs/>
                <w:sz w:val="20"/>
                <w:szCs w:val="20"/>
              </w:rPr>
              <w:t>Modules 1 + 2 + 3</w:t>
            </w:r>
          </w:p>
        </w:tc>
        <w:tc>
          <w:tcPr>
            <w:tcW w:w="581" w:type="pct"/>
            <w:tcBorders>
              <w:top w:val="single" w:sz="8" w:space="0" w:color="auto"/>
              <w:left w:val="single" w:sz="12" w:space="0" w:color="auto"/>
              <w:bottom w:val="single" w:sz="18" w:space="0" w:color="auto"/>
              <w:right w:val="single" w:sz="18" w:space="0" w:color="auto"/>
            </w:tcBorders>
            <w:vAlign w:val="center"/>
          </w:tcPr>
          <w:p w14:paraId="2BDA657D" w14:textId="1832498C" w:rsidR="00101251" w:rsidRPr="00B873E0" w:rsidRDefault="00957C71" w:rsidP="00101251">
            <w:pPr>
              <w:spacing w:before="60" w:after="0"/>
              <w:jc w:val="center"/>
              <w:rPr>
                <w:rFonts w:ascii="Verdana" w:hAnsi="Verdana" w:cs="Arial"/>
                <w:bCs/>
                <w:sz w:val="20"/>
                <w:szCs w:val="20"/>
              </w:rPr>
            </w:pPr>
            <w:sdt>
              <w:sdtPr>
                <w:rPr>
                  <w:rFonts w:ascii="Verdana" w:hAnsi="Verdana" w:cs="Arial"/>
                  <w:b/>
                  <w:bCs/>
                  <w:color w:val="FF0000"/>
                  <w:sz w:val="20"/>
                  <w:szCs w:val="20"/>
                </w:rPr>
                <w:id w:val="76106367"/>
                <w14:checkbox>
                  <w14:checked w14:val="0"/>
                  <w14:checkedState w14:val="2612" w14:font="MS Gothic"/>
                  <w14:uncheckedState w14:val="2610" w14:font="MS Gothic"/>
                </w14:checkbox>
              </w:sdtPr>
              <w:sdtEndPr/>
              <w:sdtContent>
                <w:r w:rsidR="00101251" w:rsidRPr="00B873E0">
                  <w:rPr>
                    <w:rFonts w:ascii="MS Gothic" w:eastAsia="MS Gothic" w:hAnsi="MS Gothic" w:cs="Arial" w:hint="eastAsia"/>
                    <w:b/>
                    <w:bCs/>
                    <w:color w:val="FF0000"/>
                    <w:sz w:val="20"/>
                    <w:szCs w:val="20"/>
                  </w:rPr>
                  <w:t>☐</w:t>
                </w:r>
              </w:sdtContent>
            </w:sdt>
          </w:p>
        </w:tc>
      </w:tr>
    </w:tbl>
    <w:p w14:paraId="3B26D6D7" w14:textId="77777777" w:rsidR="00405A02" w:rsidRPr="00B873E0" w:rsidRDefault="00405A02"/>
    <w:tbl>
      <w:tblPr>
        <w:tblW w:w="480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1"/>
        <w:gridCol w:w="205"/>
        <w:gridCol w:w="8365"/>
      </w:tblGrid>
      <w:tr w:rsidR="00282978" w:rsidRPr="00B873E0" w14:paraId="645FD2C3" w14:textId="77777777" w:rsidTr="003C7991">
        <w:trPr>
          <w:trHeight w:val="420"/>
        </w:trPr>
        <w:tc>
          <w:tcPr>
            <w:tcW w:w="202" w:type="pct"/>
            <w:tcBorders>
              <w:top w:val="single" w:sz="18" w:space="0" w:color="auto"/>
              <w:left w:val="single" w:sz="18" w:space="0" w:color="auto"/>
              <w:bottom w:val="single" w:sz="8" w:space="0" w:color="auto"/>
              <w:right w:val="single" w:sz="8" w:space="0" w:color="auto"/>
            </w:tcBorders>
            <w:shd w:val="clear" w:color="auto" w:fill="D9D9D9"/>
            <w:vAlign w:val="center"/>
          </w:tcPr>
          <w:p w14:paraId="71675608" w14:textId="77777777" w:rsidR="00282978" w:rsidRPr="00B873E0" w:rsidRDefault="00282978" w:rsidP="00C0100D">
            <w:pPr>
              <w:pStyle w:val="Text2"/>
              <w:spacing w:before="60" w:after="120" w:line="276" w:lineRule="auto"/>
              <w:ind w:left="0"/>
              <w:rPr>
                <w:rFonts w:ascii="Verdana" w:hAnsi="Verdana" w:cs="Arial"/>
                <w:b/>
                <w:sz w:val="20"/>
                <w:szCs w:val="20"/>
                <w:lang w:eastAsia="en-US"/>
              </w:rPr>
            </w:pPr>
            <w:r w:rsidRPr="00B873E0">
              <w:rPr>
                <w:rFonts w:ascii="Verdana" w:hAnsi="Verdana" w:cs="Arial"/>
                <w:b/>
                <w:sz w:val="20"/>
                <w:szCs w:val="20"/>
                <w:lang w:eastAsia="en-US"/>
              </w:rPr>
              <w:t>3</w:t>
            </w:r>
          </w:p>
        </w:tc>
        <w:tc>
          <w:tcPr>
            <w:tcW w:w="4798" w:type="pct"/>
            <w:gridSpan w:val="2"/>
            <w:tcBorders>
              <w:top w:val="single" w:sz="18" w:space="0" w:color="auto"/>
              <w:left w:val="single" w:sz="8" w:space="0" w:color="auto"/>
              <w:bottom w:val="single" w:sz="8" w:space="0" w:color="auto"/>
              <w:right w:val="single" w:sz="18" w:space="0" w:color="auto"/>
            </w:tcBorders>
            <w:shd w:val="clear" w:color="auto" w:fill="D9D9D9"/>
            <w:vAlign w:val="center"/>
          </w:tcPr>
          <w:p w14:paraId="245C7741" w14:textId="3F075226" w:rsidR="00282978" w:rsidRPr="00B873E0" w:rsidRDefault="00282978" w:rsidP="00C0100D">
            <w:pPr>
              <w:spacing w:after="0"/>
              <w:jc w:val="both"/>
              <w:rPr>
                <w:rFonts w:ascii="Verdana" w:hAnsi="Verdana"/>
                <w:b/>
                <w:sz w:val="20"/>
              </w:rPr>
            </w:pPr>
            <w:r w:rsidRPr="00B873E0">
              <w:rPr>
                <w:rFonts w:ascii="Verdana" w:hAnsi="Verdana"/>
                <w:b/>
                <w:sz w:val="20"/>
              </w:rPr>
              <w:t xml:space="preserve">CIRCUMSTANCES OF THE REQUEST FOR </w:t>
            </w:r>
            <w:r w:rsidR="00DF27E5" w:rsidRPr="00B873E0">
              <w:rPr>
                <w:rFonts w:ascii="Verdana" w:hAnsi="Verdana"/>
                <w:b/>
                <w:sz w:val="20"/>
              </w:rPr>
              <w:t>CAPACITY BUILDING</w:t>
            </w:r>
          </w:p>
          <w:p w14:paraId="0A57C651" w14:textId="5DAAC40D" w:rsidR="00516D15" w:rsidRPr="00B873E0" w:rsidRDefault="00516D15" w:rsidP="00C0100D">
            <w:pPr>
              <w:spacing w:after="0"/>
              <w:jc w:val="both"/>
              <w:rPr>
                <w:rFonts w:ascii="Verdana" w:eastAsia="Times New Roman" w:hAnsi="Verdana" w:cs="Arial"/>
                <w:b/>
                <w:bCs/>
                <w:sz w:val="20"/>
                <w:szCs w:val="20"/>
                <w:lang w:eastAsia="en-GB"/>
              </w:rPr>
            </w:pPr>
            <w:r w:rsidRPr="00B873E0">
              <w:rPr>
                <w:rFonts w:ascii="Verdana" w:hAnsi="Verdana" w:cs="Arial"/>
                <w:i/>
                <w:color w:val="FF0000"/>
                <w:sz w:val="20"/>
                <w:szCs w:val="20"/>
              </w:rPr>
              <w:t xml:space="preserve">(please tick one or more relevant box corresponding to the circumstances of the </w:t>
            </w:r>
            <w:r w:rsidR="00DF27E5" w:rsidRPr="00B873E0">
              <w:rPr>
                <w:rFonts w:ascii="Verdana" w:hAnsi="Verdana" w:cs="Arial"/>
                <w:i/>
                <w:color w:val="FF0000"/>
                <w:sz w:val="20"/>
                <w:szCs w:val="20"/>
              </w:rPr>
              <w:t>capacity building</w:t>
            </w:r>
            <w:r w:rsidRPr="00B873E0">
              <w:rPr>
                <w:rFonts w:ascii="Verdana" w:hAnsi="Verdana" w:cs="Arial"/>
                <w:i/>
                <w:color w:val="FF0000"/>
                <w:sz w:val="20"/>
                <w:szCs w:val="20"/>
              </w:rPr>
              <w:t xml:space="preserve"> programme)</w:t>
            </w:r>
          </w:p>
        </w:tc>
      </w:tr>
      <w:tr w:rsidR="00721CD6" w:rsidRPr="00B873E0" w14:paraId="49BD7A56" w14:textId="77777777" w:rsidTr="003C7991">
        <w:tblPrEx>
          <w:tblLook w:val="0000" w:firstRow="0" w:lastRow="0" w:firstColumn="0" w:lastColumn="0" w:noHBand="0" w:noVBand="0"/>
        </w:tblPrEx>
        <w:trPr>
          <w:trHeight w:val="147"/>
        </w:trPr>
        <w:tc>
          <w:tcPr>
            <w:tcW w:w="5000" w:type="pct"/>
            <w:gridSpan w:val="3"/>
            <w:tcBorders>
              <w:top w:val="single" w:sz="18" w:space="0" w:color="auto"/>
              <w:left w:val="single" w:sz="18" w:space="0" w:color="auto"/>
              <w:bottom w:val="single" w:sz="4" w:space="0" w:color="auto"/>
              <w:right w:val="single" w:sz="18" w:space="0" w:color="auto"/>
            </w:tcBorders>
            <w:vAlign w:val="center"/>
          </w:tcPr>
          <w:p w14:paraId="0948D26E" w14:textId="77777777" w:rsidR="00721CD6" w:rsidRPr="00B873E0" w:rsidRDefault="00721CD6" w:rsidP="00C9004B">
            <w:pPr>
              <w:spacing w:before="60" w:after="60"/>
              <w:jc w:val="both"/>
              <w:rPr>
                <w:rFonts w:ascii="Verdana" w:hAnsi="Verdana" w:cs="Arial"/>
                <w:sz w:val="20"/>
                <w:szCs w:val="20"/>
              </w:rPr>
            </w:pPr>
            <w:r w:rsidRPr="00B873E0">
              <w:rPr>
                <w:rFonts w:ascii="Verdana" w:hAnsi="Verdana" w:cs="Arial"/>
                <w:sz w:val="20"/>
                <w:szCs w:val="20"/>
              </w:rPr>
              <w:t>The requested support is linked to:</w:t>
            </w:r>
          </w:p>
        </w:tc>
      </w:tr>
      <w:tr w:rsidR="00721CD6" w:rsidRPr="00B873E0" w14:paraId="6BDAEB80" w14:textId="77777777" w:rsidTr="003C7991">
        <w:tblPrEx>
          <w:tblLook w:val="0000" w:firstRow="0" w:lastRow="0" w:firstColumn="0" w:lastColumn="0" w:noHBand="0" w:noVBand="0"/>
        </w:tblPrEx>
        <w:trPr>
          <w:trHeight w:val="443"/>
        </w:trPr>
        <w:tc>
          <w:tcPr>
            <w:tcW w:w="317" w:type="pct"/>
            <w:gridSpan w:val="2"/>
            <w:tcBorders>
              <w:top w:val="single" w:sz="4" w:space="0" w:color="auto"/>
              <w:left w:val="single" w:sz="18" w:space="0" w:color="auto"/>
              <w:bottom w:val="single" w:sz="4" w:space="0" w:color="auto"/>
              <w:right w:val="single" w:sz="4" w:space="0" w:color="auto"/>
            </w:tcBorders>
            <w:vAlign w:val="center"/>
          </w:tcPr>
          <w:p w14:paraId="050B1950" w14:textId="77777777" w:rsidR="00721CD6" w:rsidRPr="00B873E0" w:rsidRDefault="00957C71" w:rsidP="00C9004B">
            <w:pPr>
              <w:spacing w:before="60" w:after="60"/>
              <w:jc w:val="center"/>
              <w:rPr>
                <w:rFonts w:ascii="Verdana" w:hAnsi="Verdana" w:cs="Arial"/>
                <w:sz w:val="20"/>
                <w:szCs w:val="20"/>
              </w:rPr>
            </w:pPr>
            <w:sdt>
              <w:sdtPr>
                <w:rPr>
                  <w:rFonts w:ascii="Verdana" w:hAnsi="Verdana" w:cs="Arial"/>
                  <w:sz w:val="20"/>
                  <w:szCs w:val="20"/>
                </w:rPr>
                <w:alias w:val="Checkbox"/>
                <w:tag w:val="Checkbox"/>
                <w:id w:val="641778272"/>
                <w14:checkbox>
                  <w14:checked w14:val="0"/>
                  <w14:checkedState w14:val="2612" w14:font="MS Gothic"/>
                  <w14:uncheckedState w14:val="2610" w14:font="MS Gothic"/>
                </w14:checkbox>
              </w:sdtPr>
              <w:sdtEndPr/>
              <w:sdtContent>
                <w:r w:rsidR="00721CD6" w:rsidRPr="00B873E0">
                  <w:rPr>
                    <w:rFonts w:ascii="MS Gothic" w:eastAsia="MS Gothic" w:hAnsi="MS Gothic" w:cs="Arial" w:hint="eastAsia"/>
                    <w:sz w:val="20"/>
                    <w:szCs w:val="20"/>
                  </w:rPr>
                  <w:t>☐</w:t>
                </w:r>
              </w:sdtContent>
            </w:sdt>
            <w:r w:rsidR="00721CD6" w:rsidRPr="00B873E0">
              <w:rPr>
                <w:rFonts w:ascii="Verdana" w:hAnsi="Verdana" w:cs="Arial"/>
                <w:sz w:val="20"/>
                <w:szCs w:val="20"/>
              </w:rPr>
              <w:t xml:space="preserve"> </w:t>
            </w:r>
          </w:p>
        </w:tc>
        <w:tc>
          <w:tcPr>
            <w:tcW w:w="4683" w:type="pct"/>
            <w:tcBorders>
              <w:top w:val="single" w:sz="4" w:space="0" w:color="auto"/>
              <w:left w:val="single" w:sz="4" w:space="0" w:color="auto"/>
              <w:bottom w:val="single" w:sz="4" w:space="0" w:color="auto"/>
              <w:right w:val="single" w:sz="18" w:space="0" w:color="auto"/>
            </w:tcBorders>
            <w:vAlign w:val="center"/>
          </w:tcPr>
          <w:p w14:paraId="15D6C89D" w14:textId="77777777" w:rsidR="00721CD6" w:rsidRPr="00B873E0" w:rsidRDefault="00721CD6" w:rsidP="00C9004B">
            <w:pPr>
              <w:spacing w:before="60" w:after="60"/>
              <w:jc w:val="both"/>
              <w:rPr>
                <w:rFonts w:ascii="Verdana" w:hAnsi="Verdana" w:cs="Arial"/>
                <w:sz w:val="20"/>
                <w:szCs w:val="20"/>
              </w:rPr>
            </w:pPr>
            <w:r w:rsidRPr="00B873E0">
              <w:rPr>
                <w:rFonts w:ascii="Verdana" w:hAnsi="Verdana" w:cs="Arial"/>
                <w:sz w:val="20"/>
                <w:szCs w:val="20"/>
              </w:rPr>
              <w:t>Preparation of Recovery and resilience plans under the Recovery and Resilience Facility</w:t>
            </w:r>
            <w:r w:rsidRPr="00B873E0">
              <w:rPr>
                <w:rStyle w:val="FootnoteReference"/>
                <w:rFonts w:cs="Arial"/>
              </w:rPr>
              <w:footnoteReference w:id="4"/>
            </w:r>
          </w:p>
        </w:tc>
      </w:tr>
      <w:tr w:rsidR="00721CD6" w:rsidRPr="00B873E0" w14:paraId="542E583B" w14:textId="77777777" w:rsidTr="003C7991">
        <w:tblPrEx>
          <w:tblLook w:val="0000" w:firstRow="0" w:lastRow="0" w:firstColumn="0" w:lastColumn="0" w:noHBand="0" w:noVBand="0"/>
        </w:tblPrEx>
        <w:trPr>
          <w:trHeight w:val="312"/>
        </w:trPr>
        <w:tc>
          <w:tcPr>
            <w:tcW w:w="317" w:type="pct"/>
            <w:gridSpan w:val="2"/>
            <w:tcBorders>
              <w:top w:val="single" w:sz="4" w:space="0" w:color="auto"/>
              <w:left w:val="single" w:sz="18" w:space="0" w:color="auto"/>
              <w:bottom w:val="single" w:sz="4" w:space="0" w:color="auto"/>
              <w:right w:val="single" w:sz="4" w:space="0" w:color="auto"/>
            </w:tcBorders>
            <w:vAlign w:val="center"/>
          </w:tcPr>
          <w:p w14:paraId="48897DBE" w14:textId="77777777" w:rsidR="00721CD6" w:rsidRPr="00B873E0" w:rsidRDefault="00957C71" w:rsidP="00C9004B">
            <w:pPr>
              <w:spacing w:before="60" w:after="60"/>
              <w:jc w:val="center"/>
              <w:rPr>
                <w:rFonts w:ascii="Verdana" w:hAnsi="Verdana" w:cs="Arial"/>
                <w:sz w:val="20"/>
                <w:szCs w:val="20"/>
              </w:rPr>
            </w:pPr>
            <w:sdt>
              <w:sdtPr>
                <w:rPr>
                  <w:rFonts w:ascii="Verdana" w:hAnsi="Verdana" w:cs="Arial"/>
                  <w:sz w:val="20"/>
                  <w:szCs w:val="20"/>
                </w:rPr>
                <w:alias w:val="Checkbox"/>
                <w:tag w:val="Checkbox"/>
                <w:id w:val="1448741553"/>
                <w14:checkbox>
                  <w14:checked w14:val="0"/>
                  <w14:checkedState w14:val="2612" w14:font="MS Gothic"/>
                  <w14:uncheckedState w14:val="2610" w14:font="MS Gothic"/>
                </w14:checkbox>
              </w:sdtPr>
              <w:sdtEndPr/>
              <w:sdtContent>
                <w:r w:rsidR="00721CD6" w:rsidRPr="00B873E0">
                  <w:rPr>
                    <w:rFonts w:ascii="MS Gothic" w:eastAsia="MS Gothic" w:hAnsi="MS Gothic" w:cs="Arial" w:hint="eastAsia"/>
                    <w:sz w:val="20"/>
                    <w:szCs w:val="20"/>
                  </w:rPr>
                  <w:t>☐</w:t>
                </w:r>
              </w:sdtContent>
            </w:sdt>
            <w:r w:rsidR="00721CD6" w:rsidRPr="00B873E0">
              <w:rPr>
                <w:rFonts w:ascii="Verdana" w:hAnsi="Verdana" w:cs="Arial"/>
                <w:sz w:val="20"/>
                <w:szCs w:val="20"/>
              </w:rPr>
              <w:t xml:space="preserve"> </w:t>
            </w:r>
          </w:p>
        </w:tc>
        <w:tc>
          <w:tcPr>
            <w:tcW w:w="4683" w:type="pct"/>
            <w:tcBorders>
              <w:top w:val="single" w:sz="4" w:space="0" w:color="auto"/>
              <w:left w:val="single" w:sz="4" w:space="0" w:color="auto"/>
              <w:bottom w:val="single" w:sz="4" w:space="0" w:color="auto"/>
              <w:right w:val="single" w:sz="18" w:space="0" w:color="auto"/>
            </w:tcBorders>
            <w:vAlign w:val="center"/>
          </w:tcPr>
          <w:p w14:paraId="5DA9BFC2" w14:textId="77777777" w:rsidR="00721CD6" w:rsidRPr="00B873E0" w:rsidRDefault="00721CD6" w:rsidP="00C9004B">
            <w:pPr>
              <w:spacing w:before="60" w:after="60"/>
              <w:jc w:val="both"/>
              <w:rPr>
                <w:rFonts w:ascii="Verdana" w:hAnsi="Verdana" w:cs="Arial"/>
                <w:sz w:val="20"/>
                <w:szCs w:val="20"/>
              </w:rPr>
            </w:pPr>
            <w:r w:rsidRPr="00B873E0">
              <w:rPr>
                <w:rFonts w:ascii="Verdana" w:hAnsi="Verdana" w:cs="Arial"/>
                <w:sz w:val="20"/>
                <w:szCs w:val="20"/>
              </w:rPr>
              <w:t>Implementation of Recovery and resilience plans under the Recovery and Resilience Facility</w:t>
            </w:r>
            <w:r w:rsidRPr="00B873E0">
              <w:rPr>
                <w:rStyle w:val="FootnoteReference"/>
                <w:rFonts w:cs="Arial"/>
              </w:rPr>
              <w:footnoteReference w:id="5"/>
            </w:r>
          </w:p>
        </w:tc>
      </w:tr>
      <w:tr w:rsidR="00721CD6" w:rsidRPr="00B873E0" w14:paraId="5D48584F" w14:textId="77777777" w:rsidTr="003C7991">
        <w:tblPrEx>
          <w:tblLook w:val="0000" w:firstRow="0" w:lastRow="0" w:firstColumn="0" w:lastColumn="0" w:noHBand="0" w:noVBand="0"/>
        </w:tblPrEx>
        <w:trPr>
          <w:trHeight w:val="322"/>
        </w:trPr>
        <w:tc>
          <w:tcPr>
            <w:tcW w:w="317" w:type="pct"/>
            <w:gridSpan w:val="2"/>
            <w:tcBorders>
              <w:top w:val="single" w:sz="4" w:space="0" w:color="auto"/>
              <w:left w:val="single" w:sz="18" w:space="0" w:color="auto"/>
              <w:bottom w:val="single" w:sz="4" w:space="0" w:color="auto"/>
              <w:right w:val="single" w:sz="4" w:space="0" w:color="auto"/>
            </w:tcBorders>
            <w:vAlign w:val="center"/>
          </w:tcPr>
          <w:p w14:paraId="10FBB8B6" w14:textId="77777777" w:rsidR="00721CD6" w:rsidRPr="00B873E0" w:rsidRDefault="00957C71" w:rsidP="00C9004B">
            <w:pPr>
              <w:spacing w:before="60" w:after="60"/>
              <w:jc w:val="center"/>
              <w:rPr>
                <w:rFonts w:ascii="Verdana" w:hAnsi="Verdana" w:cs="Arial"/>
                <w:sz w:val="20"/>
                <w:szCs w:val="20"/>
              </w:rPr>
            </w:pPr>
            <w:sdt>
              <w:sdtPr>
                <w:rPr>
                  <w:rFonts w:ascii="Verdana" w:hAnsi="Verdana" w:cs="Arial"/>
                  <w:sz w:val="20"/>
                  <w:szCs w:val="20"/>
                </w:rPr>
                <w:alias w:val="Checkbox"/>
                <w:tag w:val="Checkbox"/>
                <w:id w:val="-377554900"/>
                <w14:checkbox>
                  <w14:checked w14:val="0"/>
                  <w14:checkedState w14:val="2612" w14:font="MS Gothic"/>
                  <w14:uncheckedState w14:val="2610" w14:font="MS Gothic"/>
                </w14:checkbox>
              </w:sdtPr>
              <w:sdtEndPr/>
              <w:sdtContent>
                <w:r w:rsidR="00721CD6" w:rsidRPr="00B873E0">
                  <w:rPr>
                    <w:rFonts w:ascii="MS Gothic" w:eastAsia="MS Gothic" w:hAnsi="MS Gothic" w:cs="Arial" w:hint="eastAsia"/>
                    <w:sz w:val="20"/>
                    <w:szCs w:val="20"/>
                  </w:rPr>
                  <w:t>☐</w:t>
                </w:r>
              </w:sdtContent>
            </w:sdt>
            <w:r w:rsidR="00721CD6" w:rsidRPr="00B873E0">
              <w:rPr>
                <w:rFonts w:ascii="Verdana" w:hAnsi="Verdana" w:cs="Arial"/>
                <w:sz w:val="20"/>
                <w:szCs w:val="20"/>
              </w:rPr>
              <w:t xml:space="preserve"> </w:t>
            </w:r>
          </w:p>
        </w:tc>
        <w:tc>
          <w:tcPr>
            <w:tcW w:w="4683" w:type="pct"/>
            <w:tcBorders>
              <w:top w:val="single" w:sz="4" w:space="0" w:color="auto"/>
              <w:left w:val="single" w:sz="4" w:space="0" w:color="auto"/>
              <w:bottom w:val="single" w:sz="4" w:space="0" w:color="auto"/>
              <w:right w:val="single" w:sz="18" w:space="0" w:color="auto"/>
            </w:tcBorders>
            <w:vAlign w:val="center"/>
          </w:tcPr>
          <w:p w14:paraId="23E9D976" w14:textId="77777777" w:rsidR="00721CD6" w:rsidRPr="00B873E0" w:rsidRDefault="00721CD6" w:rsidP="00C9004B">
            <w:pPr>
              <w:spacing w:before="60" w:after="60"/>
              <w:jc w:val="both"/>
              <w:rPr>
                <w:rFonts w:ascii="Verdana" w:hAnsi="Verdana" w:cs="Arial"/>
                <w:sz w:val="20"/>
                <w:szCs w:val="20"/>
              </w:rPr>
            </w:pPr>
            <w:r w:rsidRPr="00B873E0">
              <w:rPr>
                <w:rFonts w:ascii="Verdana" w:hAnsi="Verdana" w:cs="Arial"/>
                <w:sz w:val="20"/>
                <w:szCs w:val="20"/>
              </w:rPr>
              <w:t>Reforms in the context of economic governance process (e.g. CSR, Country reports, etc.)</w:t>
            </w:r>
          </w:p>
        </w:tc>
      </w:tr>
      <w:tr w:rsidR="00721CD6" w:rsidRPr="00B873E0" w14:paraId="7C84E988" w14:textId="77777777" w:rsidTr="003C7991">
        <w:tblPrEx>
          <w:tblLook w:val="0000" w:firstRow="0" w:lastRow="0" w:firstColumn="0" w:lastColumn="0" w:noHBand="0" w:noVBand="0"/>
        </w:tblPrEx>
        <w:trPr>
          <w:trHeight w:val="70"/>
        </w:trPr>
        <w:tc>
          <w:tcPr>
            <w:tcW w:w="317" w:type="pct"/>
            <w:gridSpan w:val="2"/>
            <w:tcBorders>
              <w:top w:val="single" w:sz="4" w:space="0" w:color="auto"/>
              <w:left w:val="single" w:sz="18" w:space="0" w:color="auto"/>
              <w:bottom w:val="single" w:sz="4" w:space="0" w:color="auto"/>
              <w:right w:val="single" w:sz="4" w:space="0" w:color="auto"/>
            </w:tcBorders>
            <w:vAlign w:val="center"/>
          </w:tcPr>
          <w:p w14:paraId="3B70C3BD" w14:textId="77777777" w:rsidR="00721CD6" w:rsidRPr="00B873E0" w:rsidRDefault="00957C71" w:rsidP="00C9004B">
            <w:pPr>
              <w:spacing w:before="60" w:after="60"/>
              <w:jc w:val="center"/>
              <w:rPr>
                <w:rFonts w:ascii="Verdana" w:hAnsi="Verdana" w:cs="Arial"/>
                <w:sz w:val="20"/>
                <w:szCs w:val="20"/>
              </w:rPr>
            </w:pPr>
            <w:sdt>
              <w:sdtPr>
                <w:rPr>
                  <w:rFonts w:ascii="Verdana" w:hAnsi="Verdana" w:cs="Arial"/>
                  <w:sz w:val="20"/>
                  <w:szCs w:val="20"/>
                </w:rPr>
                <w:alias w:val="Checkbox"/>
                <w:tag w:val="Checkbox"/>
                <w:id w:val="2099673352"/>
                <w14:checkbox>
                  <w14:checked w14:val="0"/>
                  <w14:checkedState w14:val="2612" w14:font="MS Gothic"/>
                  <w14:uncheckedState w14:val="2610" w14:font="MS Gothic"/>
                </w14:checkbox>
              </w:sdtPr>
              <w:sdtEndPr/>
              <w:sdtContent>
                <w:r w:rsidR="00721CD6" w:rsidRPr="00B873E0">
                  <w:rPr>
                    <w:rFonts w:ascii="MS Gothic" w:eastAsia="MS Gothic" w:hAnsi="MS Gothic" w:cs="Arial" w:hint="eastAsia"/>
                    <w:sz w:val="20"/>
                    <w:szCs w:val="20"/>
                  </w:rPr>
                  <w:t>☐</w:t>
                </w:r>
              </w:sdtContent>
            </w:sdt>
            <w:r w:rsidR="00721CD6" w:rsidRPr="00B873E0">
              <w:rPr>
                <w:rFonts w:ascii="Verdana" w:hAnsi="Verdana" w:cs="Arial"/>
                <w:sz w:val="20"/>
                <w:szCs w:val="20"/>
              </w:rPr>
              <w:t xml:space="preserve"> </w:t>
            </w:r>
          </w:p>
        </w:tc>
        <w:tc>
          <w:tcPr>
            <w:tcW w:w="4683" w:type="pct"/>
            <w:tcBorders>
              <w:top w:val="single" w:sz="4" w:space="0" w:color="auto"/>
              <w:left w:val="single" w:sz="4" w:space="0" w:color="auto"/>
              <w:bottom w:val="single" w:sz="4" w:space="0" w:color="auto"/>
              <w:right w:val="single" w:sz="18" w:space="0" w:color="auto"/>
            </w:tcBorders>
            <w:vAlign w:val="center"/>
          </w:tcPr>
          <w:p w14:paraId="7011F8DB" w14:textId="77777777" w:rsidR="00721CD6" w:rsidRPr="00B873E0" w:rsidRDefault="00721CD6" w:rsidP="00C9004B">
            <w:pPr>
              <w:spacing w:before="60" w:after="60"/>
              <w:jc w:val="both"/>
              <w:rPr>
                <w:rFonts w:ascii="Verdana" w:hAnsi="Verdana" w:cs="Arial"/>
                <w:sz w:val="20"/>
                <w:szCs w:val="20"/>
              </w:rPr>
            </w:pPr>
            <w:r w:rsidRPr="00B873E0">
              <w:rPr>
                <w:rFonts w:ascii="Verdana" w:hAnsi="Verdana" w:cs="Arial"/>
                <w:sz w:val="20"/>
                <w:szCs w:val="20"/>
              </w:rPr>
              <w:t>Implementation of Economic adjustment programmes</w:t>
            </w:r>
          </w:p>
        </w:tc>
      </w:tr>
      <w:tr w:rsidR="00721CD6" w:rsidRPr="00B873E0" w14:paraId="613D13AB" w14:textId="77777777" w:rsidTr="003C7991">
        <w:tblPrEx>
          <w:tblLook w:val="0000" w:firstRow="0" w:lastRow="0" w:firstColumn="0" w:lastColumn="0" w:noHBand="0" w:noVBand="0"/>
        </w:tblPrEx>
        <w:trPr>
          <w:trHeight w:val="338"/>
        </w:trPr>
        <w:tc>
          <w:tcPr>
            <w:tcW w:w="317" w:type="pct"/>
            <w:gridSpan w:val="2"/>
            <w:tcBorders>
              <w:top w:val="single" w:sz="4" w:space="0" w:color="auto"/>
              <w:left w:val="single" w:sz="18" w:space="0" w:color="auto"/>
              <w:bottom w:val="single" w:sz="4" w:space="0" w:color="auto"/>
              <w:right w:val="single" w:sz="4" w:space="0" w:color="auto"/>
            </w:tcBorders>
            <w:vAlign w:val="center"/>
          </w:tcPr>
          <w:p w14:paraId="12000FE7" w14:textId="77777777" w:rsidR="00721CD6" w:rsidRPr="00B873E0" w:rsidRDefault="00957C71" w:rsidP="00C9004B">
            <w:pPr>
              <w:spacing w:before="60" w:after="60"/>
              <w:jc w:val="center"/>
              <w:rPr>
                <w:rFonts w:ascii="Verdana" w:hAnsi="Verdana" w:cs="Arial"/>
                <w:sz w:val="20"/>
                <w:szCs w:val="20"/>
              </w:rPr>
            </w:pPr>
            <w:sdt>
              <w:sdtPr>
                <w:rPr>
                  <w:rFonts w:ascii="Verdana" w:hAnsi="Verdana" w:cs="Arial"/>
                  <w:sz w:val="20"/>
                  <w:szCs w:val="20"/>
                </w:rPr>
                <w:alias w:val="Checkbox"/>
                <w:tag w:val="Checkbox"/>
                <w:id w:val="717095450"/>
                <w14:checkbox>
                  <w14:checked w14:val="0"/>
                  <w14:checkedState w14:val="2612" w14:font="MS Gothic"/>
                  <w14:uncheckedState w14:val="2610" w14:font="MS Gothic"/>
                </w14:checkbox>
              </w:sdtPr>
              <w:sdtEndPr/>
              <w:sdtContent>
                <w:r w:rsidR="00721CD6" w:rsidRPr="00B873E0">
                  <w:rPr>
                    <w:rFonts w:ascii="MS Gothic" w:eastAsia="MS Gothic" w:hAnsi="MS Gothic" w:cs="Arial" w:hint="eastAsia"/>
                    <w:sz w:val="20"/>
                    <w:szCs w:val="20"/>
                  </w:rPr>
                  <w:t>☐</w:t>
                </w:r>
              </w:sdtContent>
            </w:sdt>
            <w:r w:rsidR="00721CD6" w:rsidRPr="00B873E0">
              <w:rPr>
                <w:rFonts w:ascii="Verdana" w:hAnsi="Verdana" w:cs="Arial"/>
                <w:sz w:val="20"/>
                <w:szCs w:val="20"/>
              </w:rPr>
              <w:t xml:space="preserve"> </w:t>
            </w:r>
          </w:p>
        </w:tc>
        <w:tc>
          <w:tcPr>
            <w:tcW w:w="4683" w:type="pct"/>
            <w:tcBorders>
              <w:top w:val="single" w:sz="4" w:space="0" w:color="auto"/>
              <w:left w:val="single" w:sz="4" w:space="0" w:color="auto"/>
              <w:bottom w:val="single" w:sz="4" w:space="0" w:color="auto"/>
              <w:right w:val="single" w:sz="18" w:space="0" w:color="auto"/>
            </w:tcBorders>
            <w:vAlign w:val="center"/>
          </w:tcPr>
          <w:p w14:paraId="276ED062" w14:textId="77777777" w:rsidR="00721CD6" w:rsidRPr="00B873E0" w:rsidRDefault="00721CD6" w:rsidP="00C9004B">
            <w:pPr>
              <w:spacing w:before="60" w:after="60"/>
              <w:jc w:val="both"/>
              <w:rPr>
                <w:rFonts w:ascii="Verdana" w:hAnsi="Verdana" w:cs="Arial"/>
                <w:sz w:val="20"/>
                <w:szCs w:val="20"/>
              </w:rPr>
            </w:pPr>
            <w:r w:rsidRPr="00B873E0">
              <w:rPr>
                <w:rFonts w:ascii="Verdana" w:hAnsi="Verdana" w:cs="Arial"/>
                <w:bCs/>
                <w:sz w:val="20"/>
                <w:szCs w:val="20"/>
              </w:rPr>
              <w:t>Implementation of Union priorities (e.g. CMU, Energy Union, Customs Union, etc.)</w:t>
            </w:r>
          </w:p>
        </w:tc>
      </w:tr>
      <w:tr w:rsidR="00721CD6" w:rsidRPr="00B873E0" w14:paraId="3E6DE332" w14:textId="77777777" w:rsidTr="003C7991">
        <w:tblPrEx>
          <w:tblLook w:val="0000" w:firstRow="0" w:lastRow="0" w:firstColumn="0" w:lastColumn="0" w:noHBand="0" w:noVBand="0"/>
        </w:tblPrEx>
        <w:trPr>
          <w:trHeight w:val="220"/>
        </w:trPr>
        <w:tc>
          <w:tcPr>
            <w:tcW w:w="317" w:type="pct"/>
            <w:gridSpan w:val="2"/>
            <w:tcBorders>
              <w:top w:val="single" w:sz="4" w:space="0" w:color="auto"/>
              <w:left w:val="single" w:sz="18" w:space="0" w:color="auto"/>
              <w:bottom w:val="single" w:sz="4" w:space="0" w:color="auto"/>
              <w:right w:val="single" w:sz="4" w:space="0" w:color="auto"/>
            </w:tcBorders>
            <w:vAlign w:val="center"/>
          </w:tcPr>
          <w:p w14:paraId="7F287FAD" w14:textId="77777777" w:rsidR="00721CD6" w:rsidRPr="00B873E0" w:rsidRDefault="00957C71" w:rsidP="00C9004B">
            <w:pPr>
              <w:spacing w:before="60" w:after="60"/>
              <w:jc w:val="center"/>
              <w:rPr>
                <w:rFonts w:ascii="Verdana" w:hAnsi="Verdana" w:cs="Arial"/>
                <w:sz w:val="20"/>
                <w:szCs w:val="20"/>
              </w:rPr>
            </w:pPr>
            <w:sdt>
              <w:sdtPr>
                <w:rPr>
                  <w:rFonts w:ascii="Verdana" w:hAnsi="Verdana" w:cs="Arial"/>
                  <w:sz w:val="20"/>
                  <w:szCs w:val="20"/>
                </w:rPr>
                <w:alias w:val="Checkbox"/>
                <w:tag w:val="Checkbox"/>
                <w:id w:val="-643045082"/>
                <w14:checkbox>
                  <w14:checked w14:val="0"/>
                  <w14:checkedState w14:val="2612" w14:font="MS Gothic"/>
                  <w14:uncheckedState w14:val="2610" w14:font="MS Gothic"/>
                </w14:checkbox>
              </w:sdtPr>
              <w:sdtEndPr/>
              <w:sdtContent>
                <w:r w:rsidR="00721CD6" w:rsidRPr="00B873E0">
                  <w:rPr>
                    <w:rFonts w:ascii="MS Gothic" w:eastAsia="MS Gothic" w:hAnsi="MS Gothic" w:cs="Arial" w:hint="eastAsia"/>
                    <w:sz w:val="20"/>
                    <w:szCs w:val="20"/>
                  </w:rPr>
                  <w:t>☐</w:t>
                </w:r>
              </w:sdtContent>
            </w:sdt>
            <w:r w:rsidR="00721CD6" w:rsidRPr="00B873E0">
              <w:rPr>
                <w:rFonts w:ascii="Verdana" w:hAnsi="Verdana" w:cs="Arial"/>
                <w:sz w:val="20"/>
                <w:szCs w:val="20"/>
              </w:rPr>
              <w:t xml:space="preserve"> </w:t>
            </w:r>
          </w:p>
        </w:tc>
        <w:tc>
          <w:tcPr>
            <w:tcW w:w="4683" w:type="pct"/>
            <w:tcBorders>
              <w:top w:val="single" w:sz="4" w:space="0" w:color="auto"/>
              <w:left w:val="single" w:sz="4" w:space="0" w:color="auto"/>
              <w:bottom w:val="single" w:sz="4" w:space="0" w:color="auto"/>
              <w:right w:val="single" w:sz="18" w:space="0" w:color="auto"/>
            </w:tcBorders>
            <w:vAlign w:val="center"/>
          </w:tcPr>
          <w:p w14:paraId="4FB71A04" w14:textId="77777777" w:rsidR="00721CD6" w:rsidRPr="00B873E0" w:rsidRDefault="00721CD6" w:rsidP="00C9004B">
            <w:pPr>
              <w:spacing w:before="60" w:after="60"/>
              <w:jc w:val="both"/>
              <w:rPr>
                <w:rFonts w:ascii="Verdana" w:hAnsi="Verdana" w:cs="Arial"/>
                <w:sz w:val="20"/>
                <w:szCs w:val="20"/>
              </w:rPr>
            </w:pPr>
            <w:r w:rsidRPr="00B873E0">
              <w:rPr>
                <w:rFonts w:ascii="Verdana" w:hAnsi="Verdana" w:cs="Arial"/>
                <w:sz w:val="20"/>
                <w:szCs w:val="20"/>
              </w:rPr>
              <w:t>Implementation of Union law (e.g. infringements)</w:t>
            </w:r>
          </w:p>
        </w:tc>
      </w:tr>
      <w:tr w:rsidR="00721CD6" w:rsidRPr="00B873E0" w14:paraId="0DED8864" w14:textId="77777777" w:rsidTr="003C7991">
        <w:tblPrEx>
          <w:tblLook w:val="0000" w:firstRow="0" w:lastRow="0" w:firstColumn="0" w:lastColumn="0" w:noHBand="0" w:noVBand="0"/>
        </w:tblPrEx>
        <w:trPr>
          <w:trHeight w:val="354"/>
        </w:trPr>
        <w:tc>
          <w:tcPr>
            <w:tcW w:w="317" w:type="pct"/>
            <w:gridSpan w:val="2"/>
            <w:tcBorders>
              <w:top w:val="single" w:sz="4" w:space="0" w:color="auto"/>
              <w:left w:val="single" w:sz="18" w:space="0" w:color="auto"/>
              <w:bottom w:val="single" w:sz="4" w:space="0" w:color="auto"/>
              <w:right w:val="single" w:sz="4" w:space="0" w:color="auto"/>
            </w:tcBorders>
            <w:vAlign w:val="center"/>
          </w:tcPr>
          <w:p w14:paraId="18B1C38B" w14:textId="77777777" w:rsidR="00721CD6" w:rsidRPr="00B873E0" w:rsidRDefault="00957C71" w:rsidP="00C9004B">
            <w:pPr>
              <w:spacing w:before="60" w:after="60"/>
              <w:jc w:val="center"/>
              <w:rPr>
                <w:rFonts w:ascii="Verdana" w:hAnsi="Verdana" w:cs="Arial"/>
                <w:sz w:val="20"/>
                <w:szCs w:val="20"/>
              </w:rPr>
            </w:pPr>
            <w:sdt>
              <w:sdtPr>
                <w:rPr>
                  <w:rFonts w:ascii="Verdana" w:hAnsi="Verdana" w:cs="Arial"/>
                  <w:sz w:val="20"/>
                  <w:szCs w:val="20"/>
                </w:rPr>
                <w:alias w:val="Checkbox"/>
                <w:tag w:val="Checkbox"/>
                <w:id w:val="1367568654"/>
                <w14:checkbox>
                  <w14:checked w14:val="0"/>
                  <w14:checkedState w14:val="2612" w14:font="MS Gothic"/>
                  <w14:uncheckedState w14:val="2610" w14:font="MS Gothic"/>
                </w14:checkbox>
              </w:sdtPr>
              <w:sdtEndPr/>
              <w:sdtContent>
                <w:r w:rsidR="00721CD6" w:rsidRPr="00B873E0">
                  <w:rPr>
                    <w:rFonts w:ascii="MS Gothic" w:eastAsia="MS Gothic" w:hAnsi="MS Gothic" w:cs="Arial" w:hint="eastAsia"/>
                    <w:sz w:val="20"/>
                    <w:szCs w:val="20"/>
                  </w:rPr>
                  <w:t>☐</w:t>
                </w:r>
              </w:sdtContent>
            </w:sdt>
            <w:r w:rsidR="00721CD6" w:rsidRPr="00B873E0">
              <w:rPr>
                <w:rFonts w:ascii="Verdana" w:hAnsi="Verdana" w:cs="Arial"/>
                <w:sz w:val="20"/>
                <w:szCs w:val="20"/>
              </w:rPr>
              <w:t xml:space="preserve"> </w:t>
            </w:r>
          </w:p>
        </w:tc>
        <w:tc>
          <w:tcPr>
            <w:tcW w:w="4683" w:type="pct"/>
            <w:tcBorders>
              <w:top w:val="single" w:sz="4" w:space="0" w:color="auto"/>
              <w:left w:val="single" w:sz="4" w:space="0" w:color="auto"/>
              <w:bottom w:val="single" w:sz="4" w:space="0" w:color="auto"/>
              <w:right w:val="single" w:sz="18" w:space="0" w:color="auto"/>
            </w:tcBorders>
            <w:vAlign w:val="center"/>
          </w:tcPr>
          <w:p w14:paraId="76A75ED2" w14:textId="77777777" w:rsidR="00721CD6" w:rsidRPr="00B873E0" w:rsidRDefault="00721CD6" w:rsidP="00C9004B">
            <w:pPr>
              <w:spacing w:before="60" w:after="60"/>
              <w:jc w:val="both"/>
              <w:rPr>
                <w:rFonts w:ascii="Verdana" w:hAnsi="Verdana" w:cs="Arial"/>
                <w:sz w:val="20"/>
                <w:szCs w:val="20"/>
              </w:rPr>
            </w:pPr>
            <w:r w:rsidRPr="00B873E0">
              <w:rPr>
                <w:rFonts w:ascii="Verdana" w:hAnsi="Verdana" w:cs="Arial"/>
                <w:sz w:val="20"/>
                <w:szCs w:val="20"/>
              </w:rPr>
              <w:t>Implementation of Member States’ own reform priorities to support recovery, sustainable economic growth, job creation and enhance resilience</w:t>
            </w:r>
          </w:p>
        </w:tc>
      </w:tr>
    </w:tbl>
    <w:p w14:paraId="6B7D498A" w14:textId="77777777" w:rsidR="00282978" w:rsidRPr="00B873E0" w:rsidRDefault="00282978"/>
    <w:tbl>
      <w:tblPr>
        <w:tblW w:w="4808"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0"/>
        <w:gridCol w:w="3146"/>
        <w:gridCol w:w="416"/>
        <w:gridCol w:w="1248"/>
        <w:gridCol w:w="416"/>
        <w:gridCol w:w="1531"/>
        <w:gridCol w:w="416"/>
        <w:gridCol w:w="1398"/>
      </w:tblGrid>
      <w:tr w:rsidR="00253C54" w:rsidRPr="00B873E0" w14:paraId="01106599" w14:textId="77777777" w:rsidTr="00C0100D">
        <w:trPr>
          <w:trHeight w:val="420"/>
        </w:trPr>
        <w:tc>
          <w:tcPr>
            <w:tcW w:w="134" w:type="pct"/>
            <w:tcBorders>
              <w:top w:val="single" w:sz="18" w:space="0" w:color="auto"/>
              <w:left w:val="single" w:sz="18" w:space="0" w:color="auto"/>
              <w:bottom w:val="single" w:sz="8" w:space="0" w:color="auto"/>
              <w:right w:val="single" w:sz="8" w:space="0" w:color="auto"/>
            </w:tcBorders>
            <w:shd w:val="clear" w:color="auto" w:fill="D9D9D9"/>
            <w:vAlign w:val="center"/>
          </w:tcPr>
          <w:p w14:paraId="407B1238" w14:textId="77777777" w:rsidR="00253C54" w:rsidRPr="00B873E0" w:rsidRDefault="00282978" w:rsidP="00C0100D">
            <w:pPr>
              <w:pStyle w:val="Text2"/>
              <w:spacing w:before="60" w:after="120" w:line="276" w:lineRule="auto"/>
              <w:ind w:left="0"/>
              <w:rPr>
                <w:rFonts w:ascii="Verdana" w:hAnsi="Verdana" w:cs="Arial"/>
                <w:b/>
                <w:sz w:val="20"/>
                <w:szCs w:val="20"/>
                <w:lang w:eastAsia="en-US"/>
              </w:rPr>
            </w:pPr>
            <w:r w:rsidRPr="00B873E0">
              <w:rPr>
                <w:rFonts w:ascii="Verdana" w:hAnsi="Verdana" w:cs="Arial"/>
                <w:b/>
                <w:sz w:val="20"/>
                <w:szCs w:val="20"/>
                <w:lang w:eastAsia="en-US"/>
              </w:rPr>
              <w:lastRenderedPageBreak/>
              <w:t>4</w:t>
            </w:r>
          </w:p>
        </w:tc>
        <w:tc>
          <w:tcPr>
            <w:tcW w:w="4866" w:type="pct"/>
            <w:gridSpan w:val="7"/>
            <w:tcBorders>
              <w:top w:val="single" w:sz="18" w:space="0" w:color="auto"/>
              <w:left w:val="single" w:sz="8" w:space="0" w:color="auto"/>
              <w:bottom w:val="single" w:sz="8" w:space="0" w:color="auto"/>
              <w:right w:val="single" w:sz="18" w:space="0" w:color="auto"/>
            </w:tcBorders>
            <w:shd w:val="clear" w:color="auto" w:fill="D9D9D9"/>
            <w:vAlign w:val="center"/>
          </w:tcPr>
          <w:p w14:paraId="4C76B527" w14:textId="26C985DB" w:rsidR="00253C54" w:rsidRPr="00B873E0" w:rsidRDefault="00253C54" w:rsidP="00C0100D">
            <w:pPr>
              <w:spacing w:after="0"/>
              <w:jc w:val="both"/>
              <w:rPr>
                <w:rFonts w:ascii="Verdana" w:eastAsia="Times New Roman" w:hAnsi="Verdana" w:cs="Arial"/>
                <w:b/>
                <w:bCs/>
                <w:sz w:val="20"/>
                <w:szCs w:val="20"/>
                <w:lang w:eastAsia="en-GB"/>
              </w:rPr>
            </w:pPr>
            <w:r w:rsidRPr="00B873E0">
              <w:rPr>
                <w:rFonts w:ascii="Verdana" w:hAnsi="Verdana"/>
                <w:b/>
                <w:sz w:val="20"/>
              </w:rPr>
              <w:t xml:space="preserve">RELEVANCE OF THE </w:t>
            </w:r>
            <w:r w:rsidR="00DF27E5" w:rsidRPr="00B873E0">
              <w:rPr>
                <w:rFonts w:ascii="Verdana" w:hAnsi="Verdana"/>
                <w:b/>
                <w:sz w:val="20"/>
              </w:rPr>
              <w:t>CAPACITY BUILDING</w:t>
            </w:r>
            <w:r w:rsidRPr="00B873E0">
              <w:rPr>
                <w:rFonts w:ascii="Verdana" w:hAnsi="Verdana"/>
                <w:b/>
                <w:sz w:val="20"/>
              </w:rPr>
              <w:t xml:space="preserve"> PROGRAMME FOR THE REQUESTING MEMBER STATE</w:t>
            </w:r>
          </w:p>
        </w:tc>
      </w:tr>
      <w:tr w:rsidR="00A8585E" w:rsidRPr="00B873E0" w14:paraId="49A301E2" w14:textId="77777777" w:rsidTr="00721CD6">
        <w:trPr>
          <w:trHeight w:val="340"/>
        </w:trPr>
        <w:tc>
          <w:tcPr>
            <w:tcW w:w="5000" w:type="pct"/>
            <w:gridSpan w:val="8"/>
            <w:tcBorders>
              <w:top w:val="single" w:sz="8" w:space="0" w:color="auto"/>
              <w:left w:val="single" w:sz="18" w:space="0" w:color="auto"/>
              <w:bottom w:val="single" w:sz="8" w:space="0" w:color="auto"/>
              <w:right w:val="single" w:sz="18" w:space="0" w:color="auto"/>
            </w:tcBorders>
          </w:tcPr>
          <w:p w14:paraId="6D165C8C" w14:textId="378676A1" w:rsidR="00A8585E" w:rsidRPr="00B873E0" w:rsidRDefault="00A8585E" w:rsidP="009B535F">
            <w:pPr>
              <w:spacing w:before="60" w:after="0"/>
              <w:jc w:val="both"/>
              <w:rPr>
                <w:rFonts w:ascii="Verdana" w:hAnsi="Verdana" w:cs="Arial"/>
                <w:bCs/>
                <w:sz w:val="20"/>
                <w:szCs w:val="20"/>
              </w:rPr>
            </w:pPr>
            <w:r w:rsidRPr="00B873E0">
              <w:rPr>
                <w:rFonts w:ascii="Verdana" w:hAnsi="Verdana" w:cs="Arial"/>
                <w:bCs/>
                <w:sz w:val="20"/>
                <w:szCs w:val="20"/>
              </w:rPr>
              <w:t xml:space="preserve">Please, provide a self-assessment of relevance of the </w:t>
            </w:r>
            <w:r w:rsidR="00DF27E5" w:rsidRPr="00B873E0">
              <w:rPr>
                <w:rFonts w:ascii="Verdana" w:hAnsi="Verdana" w:cs="Arial"/>
                <w:bCs/>
                <w:sz w:val="20"/>
                <w:szCs w:val="20"/>
              </w:rPr>
              <w:t>capacity building</w:t>
            </w:r>
            <w:r w:rsidRPr="00B873E0">
              <w:rPr>
                <w:rFonts w:ascii="Verdana" w:hAnsi="Verdana" w:cs="Arial"/>
                <w:bCs/>
                <w:sz w:val="20"/>
                <w:szCs w:val="20"/>
              </w:rPr>
              <w:t xml:space="preserve"> programme </w:t>
            </w:r>
            <w:r w:rsidR="009B535F" w:rsidRPr="00B873E0">
              <w:rPr>
                <w:rFonts w:ascii="Verdana" w:hAnsi="Verdana" w:cs="Arial"/>
                <w:bCs/>
                <w:sz w:val="20"/>
                <w:szCs w:val="20"/>
              </w:rPr>
              <w:t>for the Member State</w:t>
            </w:r>
            <w:r w:rsidRPr="00B873E0">
              <w:rPr>
                <w:rFonts w:ascii="Verdana" w:hAnsi="Verdana" w:cs="Arial"/>
                <w:bCs/>
                <w:sz w:val="20"/>
                <w:szCs w:val="20"/>
              </w:rPr>
              <w:t xml:space="preserve">. </w:t>
            </w:r>
          </w:p>
          <w:p w14:paraId="0DE94905" w14:textId="77777777" w:rsidR="00516D15" w:rsidRPr="00B873E0" w:rsidRDefault="00516D15" w:rsidP="00516D15">
            <w:pPr>
              <w:spacing w:before="60" w:after="0"/>
              <w:jc w:val="both"/>
              <w:rPr>
                <w:rFonts w:ascii="Verdana" w:hAnsi="Verdana" w:cs="Arial"/>
                <w:bCs/>
                <w:sz w:val="20"/>
                <w:szCs w:val="20"/>
              </w:rPr>
            </w:pPr>
            <w:r w:rsidRPr="00B873E0">
              <w:rPr>
                <w:rFonts w:ascii="Verdana" w:hAnsi="Verdana" w:cs="Arial"/>
                <w:i/>
                <w:color w:val="FF0000"/>
                <w:sz w:val="20"/>
                <w:szCs w:val="20"/>
              </w:rPr>
              <w:t>(please tick the relevant box corresponding to the relevance of the training programme for your authority)</w:t>
            </w:r>
          </w:p>
        </w:tc>
      </w:tr>
      <w:tr w:rsidR="00747968" w:rsidRPr="00B873E0" w14:paraId="548E19B7" w14:textId="77777777" w:rsidTr="00721CD6">
        <w:trPr>
          <w:trHeight w:val="340"/>
        </w:trPr>
        <w:tc>
          <w:tcPr>
            <w:tcW w:w="1905" w:type="pct"/>
            <w:gridSpan w:val="2"/>
            <w:tcBorders>
              <w:top w:val="single" w:sz="8" w:space="0" w:color="auto"/>
              <w:left w:val="single" w:sz="18" w:space="0" w:color="auto"/>
              <w:bottom w:val="single" w:sz="8" w:space="0" w:color="auto"/>
              <w:right w:val="single" w:sz="12" w:space="0" w:color="auto"/>
            </w:tcBorders>
            <w:vAlign w:val="center"/>
            <w:hideMark/>
          </w:tcPr>
          <w:p w14:paraId="0D8C165E" w14:textId="1A39C18B" w:rsidR="00253C54" w:rsidRPr="00B873E0" w:rsidRDefault="00A8585E" w:rsidP="00DF27E5">
            <w:pPr>
              <w:spacing w:before="60" w:after="0"/>
              <w:jc w:val="both"/>
              <w:rPr>
                <w:rFonts w:ascii="Verdana" w:hAnsi="Verdana" w:cs="Arial"/>
                <w:bCs/>
                <w:sz w:val="20"/>
                <w:szCs w:val="20"/>
              </w:rPr>
            </w:pPr>
            <w:r w:rsidRPr="00B873E0">
              <w:rPr>
                <w:rFonts w:ascii="Verdana" w:hAnsi="Verdana" w:cs="Arial"/>
                <w:bCs/>
                <w:sz w:val="20"/>
                <w:szCs w:val="20"/>
              </w:rPr>
              <w:t xml:space="preserve">How urgent is the need for this </w:t>
            </w:r>
            <w:r w:rsidR="00DF27E5" w:rsidRPr="00B873E0">
              <w:rPr>
                <w:rFonts w:ascii="Verdana" w:hAnsi="Verdana" w:cs="Arial"/>
                <w:bCs/>
                <w:sz w:val="20"/>
                <w:szCs w:val="20"/>
              </w:rPr>
              <w:t>capacity building</w:t>
            </w:r>
            <w:r w:rsidRPr="00B873E0">
              <w:rPr>
                <w:rFonts w:ascii="Verdana" w:hAnsi="Verdana" w:cs="Arial"/>
                <w:bCs/>
                <w:sz w:val="20"/>
                <w:szCs w:val="20"/>
              </w:rPr>
              <w:t>?</w:t>
            </w:r>
          </w:p>
        </w:tc>
        <w:sdt>
          <w:sdtPr>
            <w:rPr>
              <w:rFonts w:ascii="Verdana" w:hAnsi="Verdana" w:cs="Arial"/>
              <w:bCs/>
              <w:color w:val="FF0000"/>
              <w:sz w:val="20"/>
              <w:szCs w:val="20"/>
            </w:rPr>
            <w:id w:val="11727383"/>
            <w14:checkbox>
              <w14:checked w14:val="0"/>
              <w14:checkedState w14:val="2612" w14:font="MS Gothic"/>
              <w14:uncheckedState w14:val="2610" w14:font="MS Gothic"/>
            </w14:checkbox>
          </w:sdtPr>
          <w:sdtEndPr/>
          <w:sdtContent>
            <w:tc>
              <w:tcPr>
                <w:tcW w:w="237" w:type="pct"/>
                <w:tcBorders>
                  <w:top w:val="single" w:sz="8" w:space="0" w:color="auto"/>
                  <w:left w:val="single" w:sz="12" w:space="0" w:color="auto"/>
                  <w:right w:val="single" w:sz="12" w:space="0" w:color="auto"/>
                </w:tcBorders>
                <w:vAlign w:val="center"/>
              </w:tcPr>
              <w:p w14:paraId="5242D0C4" w14:textId="77777777" w:rsidR="00253C54" w:rsidRPr="00B873E0" w:rsidRDefault="00282978" w:rsidP="00A8585E">
                <w:pPr>
                  <w:spacing w:before="60" w:after="0"/>
                  <w:jc w:val="center"/>
                  <w:rPr>
                    <w:rFonts w:ascii="Verdana" w:hAnsi="Verdana" w:cs="Arial"/>
                    <w:bCs/>
                    <w:color w:val="FF0000"/>
                    <w:sz w:val="20"/>
                    <w:szCs w:val="20"/>
                  </w:rPr>
                </w:pPr>
                <w:r w:rsidRPr="00B873E0">
                  <w:rPr>
                    <w:rFonts w:ascii="MS Gothic" w:eastAsia="MS Gothic" w:hAnsi="MS Gothic" w:cs="Arial" w:hint="eastAsia"/>
                    <w:bCs/>
                    <w:color w:val="FF0000"/>
                    <w:sz w:val="20"/>
                    <w:szCs w:val="20"/>
                  </w:rPr>
                  <w:t>☐</w:t>
                </w:r>
              </w:p>
            </w:tc>
          </w:sdtContent>
        </w:sdt>
        <w:tc>
          <w:tcPr>
            <w:tcW w:w="714" w:type="pct"/>
            <w:tcBorders>
              <w:top w:val="single" w:sz="8" w:space="0" w:color="auto"/>
              <w:left w:val="single" w:sz="12" w:space="0" w:color="auto"/>
              <w:right w:val="single" w:sz="12" w:space="0" w:color="auto"/>
            </w:tcBorders>
            <w:vAlign w:val="center"/>
          </w:tcPr>
          <w:p w14:paraId="684FC704" w14:textId="77777777" w:rsidR="00253C54" w:rsidRPr="00B873E0" w:rsidRDefault="009B535F" w:rsidP="00A8585E">
            <w:pPr>
              <w:spacing w:before="60" w:after="0"/>
              <w:jc w:val="center"/>
              <w:rPr>
                <w:rFonts w:ascii="Verdana" w:hAnsi="Verdana" w:cs="Arial"/>
                <w:bCs/>
                <w:sz w:val="20"/>
                <w:szCs w:val="20"/>
              </w:rPr>
            </w:pPr>
            <w:r w:rsidRPr="00B873E0">
              <w:rPr>
                <w:rFonts w:ascii="Verdana" w:hAnsi="Verdana" w:cs="Arial"/>
                <w:bCs/>
                <w:sz w:val="20"/>
                <w:szCs w:val="20"/>
              </w:rPr>
              <w:t>High urgency</w:t>
            </w:r>
          </w:p>
        </w:tc>
        <w:sdt>
          <w:sdtPr>
            <w:rPr>
              <w:rFonts w:ascii="Verdana" w:hAnsi="Verdana" w:cs="Arial"/>
              <w:bCs/>
              <w:color w:val="FF0000"/>
              <w:sz w:val="20"/>
              <w:szCs w:val="20"/>
            </w:rPr>
            <w:id w:val="149876712"/>
            <w14:checkbox>
              <w14:checked w14:val="0"/>
              <w14:checkedState w14:val="2612" w14:font="MS Gothic"/>
              <w14:uncheckedState w14:val="2610" w14:font="MS Gothic"/>
            </w14:checkbox>
          </w:sdtPr>
          <w:sdtEndPr/>
          <w:sdtContent>
            <w:tc>
              <w:tcPr>
                <w:tcW w:w="237" w:type="pct"/>
                <w:tcBorders>
                  <w:top w:val="single" w:sz="8" w:space="0" w:color="auto"/>
                  <w:left w:val="single" w:sz="12" w:space="0" w:color="auto"/>
                  <w:right w:val="single" w:sz="12" w:space="0" w:color="auto"/>
                </w:tcBorders>
                <w:vAlign w:val="center"/>
              </w:tcPr>
              <w:p w14:paraId="5792E029" w14:textId="77777777" w:rsidR="00253C54" w:rsidRPr="00B873E0" w:rsidRDefault="00253C54" w:rsidP="00A8585E">
                <w:pPr>
                  <w:spacing w:before="60" w:after="0"/>
                  <w:jc w:val="center"/>
                  <w:rPr>
                    <w:rFonts w:ascii="Verdana" w:hAnsi="Verdana" w:cs="Arial"/>
                    <w:bCs/>
                    <w:color w:val="FF0000"/>
                    <w:sz w:val="20"/>
                    <w:szCs w:val="20"/>
                  </w:rPr>
                </w:pPr>
                <w:r w:rsidRPr="00B873E0">
                  <w:rPr>
                    <w:rFonts w:ascii="MS Gothic" w:eastAsia="MS Gothic" w:hAnsi="MS Gothic" w:cs="Arial" w:hint="eastAsia"/>
                    <w:bCs/>
                    <w:color w:val="FF0000"/>
                    <w:sz w:val="20"/>
                    <w:szCs w:val="20"/>
                  </w:rPr>
                  <w:t>☐</w:t>
                </w:r>
              </w:p>
            </w:tc>
          </w:sdtContent>
        </w:sdt>
        <w:tc>
          <w:tcPr>
            <w:tcW w:w="872" w:type="pct"/>
            <w:tcBorders>
              <w:top w:val="single" w:sz="8" w:space="0" w:color="auto"/>
              <w:left w:val="single" w:sz="12" w:space="0" w:color="auto"/>
              <w:right w:val="single" w:sz="12" w:space="0" w:color="auto"/>
            </w:tcBorders>
            <w:vAlign w:val="center"/>
          </w:tcPr>
          <w:p w14:paraId="38AE5A77" w14:textId="77777777" w:rsidR="00253C54" w:rsidRPr="00B873E0" w:rsidRDefault="00282978" w:rsidP="00747968">
            <w:pPr>
              <w:spacing w:before="60" w:after="0"/>
              <w:jc w:val="center"/>
              <w:rPr>
                <w:rFonts w:ascii="Verdana" w:hAnsi="Verdana" w:cs="Arial"/>
                <w:bCs/>
                <w:sz w:val="20"/>
                <w:szCs w:val="20"/>
              </w:rPr>
            </w:pPr>
            <w:r w:rsidRPr="00B873E0">
              <w:rPr>
                <w:rFonts w:ascii="Verdana" w:hAnsi="Verdana" w:cs="Arial"/>
                <w:bCs/>
                <w:sz w:val="20"/>
                <w:szCs w:val="20"/>
              </w:rPr>
              <w:t>Medium</w:t>
            </w:r>
            <w:r w:rsidR="009B535F" w:rsidRPr="00B873E0">
              <w:rPr>
                <w:rFonts w:ascii="Verdana" w:hAnsi="Verdana" w:cs="Arial"/>
                <w:bCs/>
                <w:sz w:val="20"/>
                <w:szCs w:val="20"/>
              </w:rPr>
              <w:t xml:space="preserve"> </w:t>
            </w:r>
            <w:r w:rsidR="00747968" w:rsidRPr="00B873E0">
              <w:rPr>
                <w:rFonts w:ascii="Verdana" w:hAnsi="Verdana" w:cs="Arial"/>
                <w:bCs/>
                <w:sz w:val="20"/>
                <w:szCs w:val="20"/>
              </w:rPr>
              <w:t>u</w:t>
            </w:r>
            <w:r w:rsidR="009B535F" w:rsidRPr="00B873E0">
              <w:rPr>
                <w:rFonts w:ascii="Verdana" w:hAnsi="Verdana" w:cs="Arial"/>
                <w:bCs/>
                <w:sz w:val="20"/>
                <w:szCs w:val="20"/>
              </w:rPr>
              <w:t>rgency</w:t>
            </w:r>
          </w:p>
        </w:tc>
        <w:sdt>
          <w:sdtPr>
            <w:rPr>
              <w:rFonts w:ascii="Verdana" w:hAnsi="Verdana" w:cs="Arial"/>
              <w:bCs/>
              <w:color w:val="FF0000"/>
              <w:sz w:val="20"/>
              <w:szCs w:val="20"/>
            </w:rPr>
            <w:id w:val="-1759672773"/>
            <w14:checkbox>
              <w14:checked w14:val="0"/>
              <w14:checkedState w14:val="2612" w14:font="MS Gothic"/>
              <w14:uncheckedState w14:val="2610" w14:font="MS Gothic"/>
            </w14:checkbox>
          </w:sdtPr>
          <w:sdtEndPr/>
          <w:sdtContent>
            <w:tc>
              <w:tcPr>
                <w:tcW w:w="237" w:type="pct"/>
                <w:tcBorders>
                  <w:top w:val="single" w:sz="8" w:space="0" w:color="auto"/>
                  <w:left w:val="single" w:sz="12" w:space="0" w:color="auto"/>
                  <w:right w:val="single" w:sz="12" w:space="0" w:color="auto"/>
                </w:tcBorders>
                <w:vAlign w:val="center"/>
              </w:tcPr>
              <w:p w14:paraId="13D14B58" w14:textId="77777777" w:rsidR="00253C54" w:rsidRPr="00B873E0" w:rsidRDefault="00253C54" w:rsidP="00A8585E">
                <w:pPr>
                  <w:spacing w:before="60" w:after="0"/>
                  <w:jc w:val="center"/>
                  <w:rPr>
                    <w:rFonts w:ascii="Verdana" w:hAnsi="Verdana" w:cs="Arial"/>
                    <w:bCs/>
                    <w:color w:val="FF0000"/>
                    <w:sz w:val="20"/>
                    <w:szCs w:val="20"/>
                  </w:rPr>
                </w:pPr>
                <w:r w:rsidRPr="00B873E0">
                  <w:rPr>
                    <w:rFonts w:ascii="MS Gothic" w:eastAsia="MS Gothic" w:hAnsi="MS Gothic" w:cs="Arial" w:hint="eastAsia"/>
                    <w:bCs/>
                    <w:color w:val="FF0000"/>
                    <w:sz w:val="20"/>
                    <w:szCs w:val="20"/>
                  </w:rPr>
                  <w:t>☐</w:t>
                </w:r>
              </w:p>
            </w:tc>
          </w:sdtContent>
        </w:sdt>
        <w:tc>
          <w:tcPr>
            <w:tcW w:w="798" w:type="pct"/>
            <w:tcBorders>
              <w:top w:val="single" w:sz="8" w:space="0" w:color="auto"/>
              <w:left w:val="single" w:sz="12" w:space="0" w:color="auto"/>
              <w:right w:val="single" w:sz="18" w:space="0" w:color="auto"/>
            </w:tcBorders>
            <w:vAlign w:val="center"/>
          </w:tcPr>
          <w:p w14:paraId="5F4426B7" w14:textId="77777777" w:rsidR="00253C54" w:rsidRPr="00B873E0" w:rsidRDefault="009B535F" w:rsidP="009B535F">
            <w:pPr>
              <w:spacing w:before="60" w:after="0"/>
              <w:jc w:val="center"/>
              <w:rPr>
                <w:rFonts w:ascii="Verdana" w:hAnsi="Verdana" w:cs="Arial"/>
                <w:bCs/>
                <w:sz w:val="20"/>
                <w:szCs w:val="20"/>
              </w:rPr>
            </w:pPr>
            <w:r w:rsidRPr="00B873E0">
              <w:rPr>
                <w:rFonts w:ascii="Verdana" w:hAnsi="Verdana" w:cs="Arial"/>
                <w:bCs/>
                <w:sz w:val="20"/>
                <w:szCs w:val="20"/>
              </w:rPr>
              <w:t>Low urgency</w:t>
            </w:r>
          </w:p>
        </w:tc>
      </w:tr>
      <w:tr w:rsidR="00747968" w:rsidRPr="00B873E0" w14:paraId="139E59E0" w14:textId="77777777" w:rsidTr="00721CD6">
        <w:trPr>
          <w:trHeight w:val="340"/>
        </w:trPr>
        <w:tc>
          <w:tcPr>
            <w:tcW w:w="1905" w:type="pct"/>
            <w:gridSpan w:val="2"/>
            <w:tcBorders>
              <w:top w:val="single" w:sz="8" w:space="0" w:color="auto"/>
              <w:left w:val="single" w:sz="18" w:space="0" w:color="auto"/>
              <w:bottom w:val="single" w:sz="8" w:space="0" w:color="auto"/>
              <w:right w:val="single" w:sz="12" w:space="0" w:color="auto"/>
            </w:tcBorders>
            <w:vAlign w:val="center"/>
          </w:tcPr>
          <w:p w14:paraId="6A7D5626" w14:textId="64646D0A" w:rsidR="00253C54" w:rsidRPr="00B873E0" w:rsidRDefault="00A8585E" w:rsidP="00DF27E5">
            <w:pPr>
              <w:spacing w:before="60" w:after="0"/>
              <w:jc w:val="both"/>
              <w:rPr>
                <w:rFonts w:ascii="Verdana" w:hAnsi="Verdana" w:cs="Arial"/>
                <w:bCs/>
                <w:sz w:val="20"/>
                <w:szCs w:val="20"/>
              </w:rPr>
            </w:pPr>
            <w:r w:rsidRPr="00B873E0">
              <w:rPr>
                <w:rFonts w:ascii="Verdana" w:hAnsi="Verdana" w:cs="Arial"/>
                <w:bCs/>
                <w:sz w:val="20"/>
                <w:szCs w:val="20"/>
              </w:rPr>
              <w:t>How broad</w:t>
            </w:r>
            <w:r w:rsidR="00516D15" w:rsidRPr="00B873E0">
              <w:rPr>
                <w:rFonts w:ascii="Verdana" w:hAnsi="Verdana" w:cs="Arial"/>
                <w:bCs/>
                <w:sz w:val="20"/>
                <w:szCs w:val="20"/>
              </w:rPr>
              <w:t xml:space="preserve"> and</w:t>
            </w:r>
            <w:r w:rsidR="009B535F" w:rsidRPr="00B873E0">
              <w:rPr>
                <w:rFonts w:ascii="Verdana" w:hAnsi="Verdana" w:cs="Arial"/>
                <w:bCs/>
                <w:sz w:val="20"/>
                <w:szCs w:val="20"/>
              </w:rPr>
              <w:t>/or severe</w:t>
            </w:r>
            <w:r w:rsidRPr="00B873E0">
              <w:rPr>
                <w:rFonts w:ascii="Verdana" w:hAnsi="Verdana" w:cs="Arial"/>
                <w:bCs/>
                <w:sz w:val="20"/>
                <w:szCs w:val="20"/>
              </w:rPr>
              <w:t xml:space="preserve"> is the </w:t>
            </w:r>
            <w:r w:rsidR="009B535F" w:rsidRPr="00B873E0">
              <w:rPr>
                <w:rFonts w:ascii="Verdana" w:hAnsi="Verdana" w:cs="Arial"/>
                <w:bCs/>
                <w:sz w:val="20"/>
                <w:szCs w:val="20"/>
              </w:rPr>
              <w:t>problem that this</w:t>
            </w:r>
            <w:r w:rsidRPr="00B873E0">
              <w:rPr>
                <w:rFonts w:ascii="Verdana" w:hAnsi="Verdana" w:cs="Arial"/>
                <w:bCs/>
                <w:sz w:val="20"/>
                <w:szCs w:val="20"/>
              </w:rPr>
              <w:t xml:space="preserve"> </w:t>
            </w:r>
            <w:r w:rsidR="00DF27E5" w:rsidRPr="00B873E0">
              <w:rPr>
                <w:rFonts w:ascii="Verdana" w:hAnsi="Verdana" w:cs="Arial"/>
                <w:bCs/>
                <w:sz w:val="20"/>
                <w:szCs w:val="20"/>
              </w:rPr>
              <w:t>capacity building</w:t>
            </w:r>
            <w:r w:rsidR="009B535F" w:rsidRPr="00B873E0">
              <w:rPr>
                <w:rFonts w:ascii="Verdana" w:hAnsi="Verdana" w:cs="Arial"/>
                <w:bCs/>
                <w:sz w:val="20"/>
                <w:szCs w:val="20"/>
              </w:rPr>
              <w:t xml:space="preserve"> is expected to address</w:t>
            </w:r>
            <w:r w:rsidRPr="00B873E0">
              <w:rPr>
                <w:rFonts w:ascii="Verdana" w:hAnsi="Verdana" w:cs="Arial"/>
                <w:bCs/>
                <w:sz w:val="20"/>
                <w:szCs w:val="20"/>
              </w:rPr>
              <w:t>?</w:t>
            </w:r>
          </w:p>
        </w:tc>
        <w:sdt>
          <w:sdtPr>
            <w:rPr>
              <w:rFonts w:ascii="Verdana" w:hAnsi="Verdana" w:cs="Arial"/>
              <w:bCs/>
              <w:color w:val="FF0000"/>
              <w:sz w:val="20"/>
              <w:szCs w:val="20"/>
            </w:rPr>
            <w:id w:val="-850719610"/>
            <w14:checkbox>
              <w14:checked w14:val="0"/>
              <w14:checkedState w14:val="2612" w14:font="MS Gothic"/>
              <w14:uncheckedState w14:val="2610" w14:font="MS Gothic"/>
            </w14:checkbox>
          </w:sdtPr>
          <w:sdtEndPr/>
          <w:sdtContent>
            <w:tc>
              <w:tcPr>
                <w:tcW w:w="237" w:type="pct"/>
                <w:tcBorders>
                  <w:left w:val="single" w:sz="12" w:space="0" w:color="auto"/>
                  <w:right w:val="single" w:sz="12" w:space="0" w:color="auto"/>
                </w:tcBorders>
                <w:vAlign w:val="center"/>
              </w:tcPr>
              <w:p w14:paraId="655ED362" w14:textId="77777777" w:rsidR="00253C54" w:rsidRPr="00B873E0" w:rsidRDefault="00A8585E" w:rsidP="00A8585E">
                <w:pPr>
                  <w:spacing w:before="60" w:after="0"/>
                  <w:jc w:val="center"/>
                  <w:rPr>
                    <w:rFonts w:ascii="Verdana" w:hAnsi="Verdana" w:cs="Arial"/>
                    <w:bCs/>
                    <w:color w:val="FF0000"/>
                    <w:sz w:val="20"/>
                    <w:szCs w:val="20"/>
                  </w:rPr>
                </w:pPr>
                <w:r w:rsidRPr="00B873E0">
                  <w:rPr>
                    <w:rFonts w:ascii="MS Gothic" w:eastAsia="MS Gothic" w:hAnsi="MS Gothic" w:cs="Arial" w:hint="eastAsia"/>
                    <w:bCs/>
                    <w:color w:val="FF0000"/>
                    <w:sz w:val="20"/>
                    <w:szCs w:val="20"/>
                  </w:rPr>
                  <w:t>☐</w:t>
                </w:r>
              </w:p>
            </w:tc>
          </w:sdtContent>
        </w:sdt>
        <w:tc>
          <w:tcPr>
            <w:tcW w:w="714" w:type="pct"/>
            <w:tcBorders>
              <w:left w:val="single" w:sz="12" w:space="0" w:color="auto"/>
              <w:right w:val="single" w:sz="12" w:space="0" w:color="auto"/>
            </w:tcBorders>
            <w:vAlign w:val="center"/>
          </w:tcPr>
          <w:p w14:paraId="01E03FCE" w14:textId="77777777" w:rsidR="00253C54" w:rsidRPr="00B873E0" w:rsidRDefault="009B535F" w:rsidP="009B535F">
            <w:pPr>
              <w:spacing w:before="60" w:after="0"/>
              <w:jc w:val="center"/>
              <w:rPr>
                <w:rFonts w:ascii="Verdana" w:hAnsi="Verdana" w:cs="Arial"/>
                <w:bCs/>
                <w:sz w:val="20"/>
                <w:szCs w:val="20"/>
              </w:rPr>
            </w:pPr>
            <w:r w:rsidRPr="00B873E0">
              <w:rPr>
                <w:rFonts w:ascii="Verdana" w:hAnsi="Verdana" w:cs="Arial"/>
                <w:bCs/>
                <w:sz w:val="20"/>
                <w:szCs w:val="20"/>
              </w:rPr>
              <w:t>High breadth and</w:t>
            </w:r>
            <w:r w:rsidR="00516D15" w:rsidRPr="00B873E0">
              <w:rPr>
                <w:rFonts w:ascii="Verdana" w:hAnsi="Verdana" w:cs="Arial"/>
                <w:bCs/>
                <w:sz w:val="20"/>
                <w:szCs w:val="20"/>
              </w:rPr>
              <w:t>/or</w:t>
            </w:r>
            <w:r w:rsidRPr="00B873E0">
              <w:rPr>
                <w:rFonts w:ascii="Verdana" w:hAnsi="Verdana" w:cs="Arial"/>
                <w:bCs/>
                <w:sz w:val="20"/>
                <w:szCs w:val="20"/>
              </w:rPr>
              <w:t xml:space="preserve"> depth</w:t>
            </w:r>
          </w:p>
        </w:tc>
        <w:sdt>
          <w:sdtPr>
            <w:rPr>
              <w:rFonts w:ascii="Verdana" w:hAnsi="Verdana" w:cs="Arial"/>
              <w:bCs/>
              <w:color w:val="FF0000"/>
              <w:sz w:val="20"/>
              <w:szCs w:val="20"/>
            </w:rPr>
            <w:id w:val="-203789263"/>
            <w14:checkbox>
              <w14:checked w14:val="0"/>
              <w14:checkedState w14:val="2612" w14:font="MS Gothic"/>
              <w14:uncheckedState w14:val="2610" w14:font="MS Gothic"/>
            </w14:checkbox>
          </w:sdtPr>
          <w:sdtEndPr/>
          <w:sdtContent>
            <w:tc>
              <w:tcPr>
                <w:tcW w:w="237" w:type="pct"/>
                <w:tcBorders>
                  <w:left w:val="single" w:sz="12" w:space="0" w:color="auto"/>
                  <w:right w:val="single" w:sz="12" w:space="0" w:color="auto"/>
                </w:tcBorders>
                <w:vAlign w:val="center"/>
              </w:tcPr>
              <w:p w14:paraId="12FC7637" w14:textId="77777777" w:rsidR="00253C54" w:rsidRPr="00B873E0" w:rsidRDefault="00253C54" w:rsidP="00A8585E">
                <w:pPr>
                  <w:spacing w:before="60" w:after="0"/>
                  <w:jc w:val="center"/>
                  <w:rPr>
                    <w:rFonts w:ascii="Verdana" w:hAnsi="Verdana" w:cs="Arial"/>
                    <w:bCs/>
                    <w:color w:val="FF0000"/>
                    <w:sz w:val="20"/>
                    <w:szCs w:val="20"/>
                  </w:rPr>
                </w:pPr>
                <w:r w:rsidRPr="00B873E0">
                  <w:rPr>
                    <w:rFonts w:ascii="MS Gothic" w:eastAsia="MS Gothic" w:hAnsi="MS Gothic" w:cs="Arial" w:hint="eastAsia"/>
                    <w:bCs/>
                    <w:color w:val="FF0000"/>
                    <w:sz w:val="20"/>
                    <w:szCs w:val="20"/>
                  </w:rPr>
                  <w:t>☐</w:t>
                </w:r>
              </w:p>
            </w:tc>
          </w:sdtContent>
        </w:sdt>
        <w:tc>
          <w:tcPr>
            <w:tcW w:w="872" w:type="pct"/>
            <w:tcBorders>
              <w:left w:val="single" w:sz="12" w:space="0" w:color="auto"/>
              <w:right w:val="single" w:sz="12" w:space="0" w:color="auto"/>
            </w:tcBorders>
            <w:vAlign w:val="center"/>
          </w:tcPr>
          <w:p w14:paraId="7A4FCE2E" w14:textId="77777777" w:rsidR="00253C54" w:rsidRPr="00B873E0" w:rsidRDefault="00282978" w:rsidP="009B535F">
            <w:pPr>
              <w:spacing w:before="60" w:after="0"/>
              <w:jc w:val="center"/>
              <w:rPr>
                <w:rFonts w:ascii="Verdana" w:hAnsi="Verdana" w:cs="Arial"/>
                <w:bCs/>
                <w:sz w:val="20"/>
                <w:szCs w:val="20"/>
              </w:rPr>
            </w:pPr>
            <w:r w:rsidRPr="00B873E0">
              <w:rPr>
                <w:rFonts w:ascii="Verdana" w:hAnsi="Verdana" w:cs="Arial"/>
                <w:bCs/>
                <w:sz w:val="20"/>
                <w:szCs w:val="20"/>
              </w:rPr>
              <w:t xml:space="preserve">Medium </w:t>
            </w:r>
            <w:r w:rsidR="009B535F" w:rsidRPr="00B873E0">
              <w:rPr>
                <w:rFonts w:ascii="Verdana" w:hAnsi="Verdana" w:cs="Arial"/>
                <w:bCs/>
                <w:sz w:val="20"/>
                <w:szCs w:val="20"/>
              </w:rPr>
              <w:t>breadth and</w:t>
            </w:r>
            <w:r w:rsidR="00516D15" w:rsidRPr="00B873E0">
              <w:rPr>
                <w:rFonts w:ascii="Verdana" w:hAnsi="Verdana" w:cs="Arial"/>
                <w:bCs/>
                <w:sz w:val="20"/>
                <w:szCs w:val="20"/>
              </w:rPr>
              <w:t>/or</w:t>
            </w:r>
            <w:r w:rsidR="009B535F" w:rsidRPr="00B873E0">
              <w:rPr>
                <w:rFonts w:ascii="Verdana" w:hAnsi="Verdana" w:cs="Arial"/>
                <w:bCs/>
                <w:sz w:val="20"/>
                <w:szCs w:val="20"/>
              </w:rPr>
              <w:t xml:space="preserve"> depth</w:t>
            </w:r>
          </w:p>
        </w:tc>
        <w:sdt>
          <w:sdtPr>
            <w:rPr>
              <w:rFonts w:ascii="Verdana" w:hAnsi="Verdana" w:cs="Arial"/>
              <w:bCs/>
              <w:color w:val="FF0000"/>
              <w:sz w:val="20"/>
              <w:szCs w:val="20"/>
            </w:rPr>
            <w:id w:val="-652688177"/>
            <w14:checkbox>
              <w14:checked w14:val="0"/>
              <w14:checkedState w14:val="2612" w14:font="MS Gothic"/>
              <w14:uncheckedState w14:val="2610" w14:font="MS Gothic"/>
            </w14:checkbox>
          </w:sdtPr>
          <w:sdtEndPr/>
          <w:sdtContent>
            <w:tc>
              <w:tcPr>
                <w:tcW w:w="237" w:type="pct"/>
                <w:tcBorders>
                  <w:left w:val="single" w:sz="12" w:space="0" w:color="auto"/>
                  <w:right w:val="single" w:sz="12" w:space="0" w:color="auto"/>
                </w:tcBorders>
                <w:vAlign w:val="center"/>
              </w:tcPr>
              <w:p w14:paraId="62A5C660" w14:textId="77777777" w:rsidR="00253C54" w:rsidRPr="00B873E0" w:rsidRDefault="00253C54" w:rsidP="00A8585E">
                <w:pPr>
                  <w:spacing w:before="60" w:after="0"/>
                  <w:jc w:val="center"/>
                  <w:rPr>
                    <w:rFonts w:ascii="Verdana" w:hAnsi="Verdana" w:cs="Arial"/>
                    <w:bCs/>
                    <w:color w:val="FF0000"/>
                    <w:sz w:val="20"/>
                    <w:szCs w:val="20"/>
                  </w:rPr>
                </w:pPr>
                <w:r w:rsidRPr="00B873E0">
                  <w:rPr>
                    <w:rFonts w:ascii="MS Gothic" w:eastAsia="MS Gothic" w:hAnsi="MS Gothic" w:cs="Arial" w:hint="eastAsia"/>
                    <w:bCs/>
                    <w:color w:val="FF0000"/>
                    <w:sz w:val="20"/>
                    <w:szCs w:val="20"/>
                  </w:rPr>
                  <w:t>☐</w:t>
                </w:r>
              </w:p>
            </w:tc>
          </w:sdtContent>
        </w:sdt>
        <w:tc>
          <w:tcPr>
            <w:tcW w:w="798" w:type="pct"/>
            <w:tcBorders>
              <w:left w:val="single" w:sz="12" w:space="0" w:color="auto"/>
              <w:right w:val="single" w:sz="18" w:space="0" w:color="auto"/>
            </w:tcBorders>
            <w:vAlign w:val="center"/>
          </w:tcPr>
          <w:p w14:paraId="0CB840E5" w14:textId="77777777" w:rsidR="00253C54" w:rsidRPr="00B873E0" w:rsidRDefault="009B535F" w:rsidP="00747968">
            <w:pPr>
              <w:spacing w:before="60" w:after="0"/>
              <w:jc w:val="center"/>
              <w:rPr>
                <w:rFonts w:ascii="Verdana" w:hAnsi="Verdana" w:cs="Arial"/>
                <w:bCs/>
                <w:sz w:val="20"/>
                <w:szCs w:val="20"/>
              </w:rPr>
            </w:pPr>
            <w:r w:rsidRPr="00B873E0">
              <w:rPr>
                <w:rFonts w:ascii="Verdana" w:hAnsi="Verdana" w:cs="Arial"/>
                <w:bCs/>
                <w:sz w:val="20"/>
                <w:szCs w:val="20"/>
              </w:rPr>
              <w:t>Low breadth and</w:t>
            </w:r>
            <w:r w:rsidR="00516D15" w:rsidRPr="00B873E0">
              <w:rPr>
                <w:rFonts w:ascii="Verdana" w:hAnsi="Verdana" w:cs="Arial"/>
                <w:bCs/>
                <w:sz w:val="20"/>
                <w:szCs w:val="20"/>
              </w:rPr>
              <w:t>/or</w:t>
            </w:r>
            <w:r w:rsidRPr="00B873E0">
              <w:rPr>
                <w:rFonts w:ascii="Verdana" w:hAnsi="Verdana" w:cs="Arial"/>
                <w:bCs/>
                <w:sz w:val="20"/>
                <w:szCs w:val="20"/>
              </w:rPr>
              <w:t xml:space="preserve"> depth</w:t>
            </w:r>
          </w:p>
        </w:tc>
      </w:tr>
      <w:tr w:rsidR="00282978" w:rsidRPr="00B873E0" w14:paraId="2037D453" w14:textId="77777777" w:rsidTr="00721CD6">
        <w:trPr>
          <w:trHeight w:val="420"/>
        </w:trPr>
        <w:tc>
          <w:tcPr>
            <w:tcW w:w="5000" w:type="pct"/>
            <w:gridSpan w:val="8"/>
            <w:tcBorders>
              <w:top w:val="single" w:sz="12" w:space="0" w:color="auto"/>
              <w:left w:val="single" w:sz="18" w:space="0" w:color="auto"/>
              <w:bottom w:val="single" w:sz="12" w:space="0" w:color="auto"/>
              <w:right w:val="single" w:sz="18" w:space="0" w:color="auto"/>
            </w:tcBorders>
            <w:shd w:val="clear" w:color="auto" w:fill="FFFFFF" w:themeFill="background1"/>
            <w:vAlign w:val="center"/>
            <w:hideMark/>
          </w:tcPr>
          <w:p w14:paraId="3CEAA132" w14:textId="77777777" w:rsidR="00282978" w:rsidRPr="00B873E0" w:rsidRDefault="00282978" w:rsidP="00675160">
            <w:pPr>
              <w:jc w:val="both"/>
              <w:rPr>
                <w:rFonts w:ascii="Verdana" w:hAnsi="Verdana" w:cs="Arial"/>
                <w:bCs/>
                <w:sz w:val="20"/>
                <w:szCs w:val="20"/>
              </w:rPr>
            </w:pPr>
            <w:r w:rsidRPr="00B873E0">
              <w:rPr>
                <w:rFonts w:ascii="Verdana" w:hAnsi="Verdana" w:cs="Arial"/>
                <w:bCs/>
                <w:sz w:val="20"/>
                <w:szCs w:val="20"/>
              </w:rPr>
              <w:t xml:space="preserve">Please </w:t>
            </w:r>
            <w:r w:rsidR="00AE4E07" w:rsidRPr="00B873E0">
              <w:rPr>
                <w:rFonts w:ascii="Verdana" w:hAnsi="Verdana" w:cs="Arial"/>
                <w:bCs/>
                <w:sz w:val="20"/>
                <w:szCs w:val="20"/>
              </w:rPr>
              <w:t>provide additional explanation</w:t>
            </w:r>
            <w:r w:rsidR="00043E61" w:rsidRPr="00B873E0">
              <w:rPr>
                <w:rFonts w:ascii="Verdana" w:hAnsi="Verdana" w:cs="Arial"/>
                <w:bCs/>
                <w:sz w:val="20"/>
                <w:szCs w:val="20"/>
              </w:rPr>
              <w:t xml:space="preserve"> in respect to the</w:t>
            </w:r>
            <w:r w:rsidR="00AE4E07" w:rsidRPr="00B873E0">
              <w:rPr>
                <w:rFonts w:ascii="Verdana" w:hAnsi="Verdana" w:cs="Arial"/>
                <w:bCs/>
                <w:sz w:val="20"/>
                <w:szCs w:val="20"/>
              </w:rPr>
              <w:t xml:space="preserve"> </w:t>
            </w:r>
            <w:r w:rsidR="00667ACD" w:rsidRPr="00B873E0">
              <w:rPr>
                <w:rFonts w:ascii="Verdana" w:hAnsi="Verdana" w:cs="Arial"/>
                <w:bCs/>
                <w:sz w:val="20"/>
                <w:szCs w:val="20"/>
              </w:rPr>
              <w:t>above</w:t>
            </w:r>
            <w:r w:rsidR="00AE4E07" w:rsidRPr="00B873E0">
              <w:rPr>
                <w:rFonts w:ascii="Verdana" w:hAnsi="Verdana" w:cs="Arial"/>
                <w:bCs/>
                <w:sz w:val="20"/>
                <w:szCs w:val="20"/>
              </w:rPr>
              <w:t xml:space="preserve"> </w:t>
            </w:r>
            <w:r w:rsidR="00043E61" w:rsidRPr="00B873E0">
              <w:rPr>
                <w:rFonts w:ascii="Verdana" w:hAnsi="Verdana" w:cs="Arial"/>
                <w:bCs/>
                <w:sz w:val="20"/>
                <w:szCs w:val="20"/>
              </w:rPr>
              <w:t>for</w:t>
            </w:r>
            <w:r w:rsidR="00AE4E07" w:rsidRPr="00B873E0">
              <w:rPr>
                <w:rFonts w:ascii="Verdana" w:hAnsi="Verdana" w:cs="Arial"/>
                <w:bCs/>
                <w:sz w:val="20"/>
                <w:szCs w:val="20"/>
              </w:rPr>
              <w:t xml:space="preserve"> the Member State.</w:t>
            </w:r>
          </w:p>
          <w:p w14:paraId="1036C532" w14:textId="3EC08B51" w:rsidR="00282978" w:rsidRPr="00B873E0" w:rsidRDefault="00282978" w:rsidP="00951D29">
            <w:pPr>
              <w:jc w:val="both"/>
              <w:rPr>
                <w:rFonts w:ascii="Verdana" w:eastAsia="Times New Roman" w:hAnsi="Verdana" w:cs="Arial"/>
                <w:bCs/>
                <w:sz w:val="20"/>
                <w:szCs w:val="20"/>
                <w:lang w:val="en-US" w:eastAsia="en-GB"/>
              </w:rPr>
            </w:pPr>
            <w:r w:rsidRPr="00B873E0">
              <w:rPr>
                <w:rFonts w:ascii="Verdana" w:eastAsia="Times New Roman" w:hAnsi="Verdana" w:cs="Arial"/>
                <w:bCs/>
                <w:color w:val="FF0000"/>
                <w:sz w:val="20"/>
                <w:szCs w:val="20"/>
                <w:lang w:val="en-US" w:eastAsia="en-GB"/>
              </w:rPr>
              <w:t xml:space="preserve">[Insert Text; between </w:t>
            </w:r>
            <w:r w:rsidR="00043E61" w:rsidRPr="00B873E0">
              <w:rPr>
                <w:rFonts w:ascii="Verdana" w:eastAsia="Times New Roman" w:hAnsi="Verdana" w:cs="Arial"/>
                <w:bCs/>
                <w:color w:val="FF0000"/>
                <w:sz w:val="20"/>
                <w:szCs w:val="20"/>
                <w:lang w:val="en-US" w:eastAsia="en-GB"/>
              </w:rPr>
              <w:t>50</w:t>
            </w:r>
            <w:r w:rsidRPr="00B873E0">
              <w:rPr>
                <w:rFonts w:ascii="Verdana" w:eastAsia="Times New Roman" w:hAnsi="Verdana" w:cs="Arial"/>
                <w:bCs/>
                <w:color w:val="FF0000"/>
                <w:sz w:val="20"/>
                <w:szCs w:val="20"/>
                <w:lang w:val="en-US" w:eastAsia="en-GB"/>
              </w:rPr>
              <w:t>-</w:t>
            </w:r>
            <w:r w:rsidR="00043E61" w:rsidRPr="00B873E0">
              <w:rPr>
                <w:rFonts w:ascii="Verdana" w:eastAsia="Times New Roman" w:hAnsi="Verdana" w:cs="Arial"/>
                <w:bCs/>
                <w:color w:val="FF0000"/>
                <w:sz w:val="20"/>
                <w:szCs w:val="20"/>
                <w:lang w:val="en-US" w:eastAsia="en-GB"/>
              </w:rPr>
              <w:t>10</w:t>
            </w:r>
            <w:r w:rsidRPr="00B873E0">
              <w:rPr>
                <w:rFonts w:ascii="Verdana" w:eastAsia="Times New Roman" w:hAnsi="Verdana" w:cs="Arial"/>
                <w:bCs/>
                <w:color w:val="FF0000"/>
                <w:sz w:val="20"/>
                <w:szCs w:val="20"/>
                <w:lang w:val="en-US" w:eastAsia="en-GB"/>
              </w:rPr>
              <w:t>0 words]</w:t>
            </w:r>
          </w:p>
        </w:tc>
      </w:tr>
      <w:tr w:rsidR="00951D29" w:rsidRPr="00B873E0" w14:paraId="7FD5E75C" w14:textId="77777777" w:rsidTr="00721CD6">
        <w:trPr>
          <w:trHeight w:val="420"/>
        </w:trPr>
        <w:tc>
          <w:tcPr>
            <w:tcW w:w="5000" w:type="pct"/>
            <w:gridSpan w:val="8"/>
            <w:tcBorders>
              <w:top w:val="single" w:sz="12" w:space="0" w:color="auto"/>
              <w:left w:val="single" w:sz="18" w:space="0" w:color="auto"/>
              <w:bottom w:val="single" w:sz="18" w:space="0" w:color="auto"/>
              <w:right w:val="single" w:sz="18" w:space="0" w:color="auto"/>
            </w:tcBorders>
            <w:shd w:val="clear" w:color="auto" w:fill="FFFFFF" w:themeFill="background1"/>
            <w:vAlign w:val="center"/>
          </w:tcPr>
          <w:p w14:paraId="3F39D3D6" w14:textId="3AA7A423" w:rsidR="00951D29" w:rsidRPr="00B873E0" w:rsidRDefault="00951D29" w:rsidP="00675160">
            <w:pPr>
              <w:jc w:val="both"/>
              <w:rPr>
                <w:rFonts w:ascii="Verdana" w:hAnsi="Verdana" w:cs="Arial"/>
                <w:bCs/>
                <w:sz w:val="20"/>
                <w:szCs w:val="20"/>
              </w:rPr>
            </w:pPr>
            <w:r w:rsidRPr="00B873E0">
              <w:rPr>
                <w:rFonts w:ascii="Verdana" w:hAnsi="Verdana" w:cs="Arial"/>
                <w:bCs/>
                <w:sz w:val="20"/>
                <w:szCs w:val="20"/>
              </w:rPr>
              <w:t xml:space="preserve">Please justify the </w:t>
            </w:r>
            <w:r w:rsidRPr="00B873E0">
              <w:rPr>
                <w:rFonts w:ascii="Verdana" w:hAnsi="Verdana" w:cs="Arial"/>
                <w:b/>
                <w:bCs/>
                <w:sz w:val="20"/>
                <w:szCs w:val="20"/>
              </w:rPr>
              <w:t>support need</w:t>
            </w:r>
            <w:r w:rsidRPr="00B873E0">
              <w:rPr>
                <w:rFonts w:ascii="Verdana" w:hAnsi="Verdana" w:cs="Arial"/>
                <w:bCs/>
                <w:sz w:val="20"/>
                <w:szCs w:val="20"/>
              </w:rPr>
              <w:t xml:space="preserve"> and the choice of modules, mention an indicative number of trainees and the entities represented in the population of trainees</w:t>
            </w:r>
          </w:p>
          <w:p w14:paraId="26F77F28" w14:textId="2A36A034" w:rsidR="00951D29" w:rsidRPr="00B873E0" w:rsidRDefault="007D73D6" w:rsidP="007D73D6">
            <w:pPr>
              <w:jc w:val="both"/>
              <w:rPr>
                <w:rFonts w:ascii="Verdana" w:hAnsi="Verdana" w:cs="Arial"/>
                <w:bCs/>
                <w:sz w:val="20"/>
                <w:szCs w:val="20"/>
              </w:rPr>
            </w:pPr>
            <w:r w:rsidRPr="00B873E0">
              <w:rPr>
                <w:rFonts w:ascii="Verdana" w:eastAsia="Times New Roman" w:hAnsi="Verdana" w:cs="Arial"/>
                <w:bCs/>
                <w:color w:val="FF0000"/>
                <w:sz w:val="20"/>
                <w:szCs w:val="20"/>
                <w:lang w:val="en-US" w:eastAsia="en-GB"/>
              </w:rPr>
              <w:t>[Insert Text</w:t>
            </w:r>
            <w:r w:rsidR="00951D29" w:rsidRPr="00B873E0">
              <w:rPr>
                <w:rFonts w:ascii="Verdana" w:eastAsia="Times New Roman" w:hAnsi="Verdana" w:cs="Arial"/>
                <w:bCs/>
                <w:color w:val="FF0000"/>
                <w:sz w:val="20"/>
                <w:szCs w:val="20"/>
                <w:lang w:val="en-US" w:eastAsia="en-GB"/>
              </w:rPr>
              <w:t>]</w:t>
            </w:r>
          </w:p>
        </w:tc>
      </w:tr>
    </w:tbl>
    <w:p w14:paraId="18D940BB" w14:textId="77777777" w:rsidR="0078425F" w:rsidRPr="00B873E0" w:rsidRDefault="0078425F"/>
    <w:tbl>
      <w:tblPr>
        <w:tblW w:w="4845" w:type="pct"/>
        <w:tblInd w:w="10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Look w:val="04A0" w:firstRow="1" w:lastRow="0" w:firstColumn="1" w:lastColumn="0" w:noHBand="0" w:noVBand="1"/>
      </w:tblPr>
      <w:tblGrid>
        <w:gridCol w:w="9000"/>
      </w:tblGrid>
      <w:tr w:rsidR="000C612B" w:rsidRPr="00B873E0" w14:paraId="7FF0BDAB" w14:textId="77777777" w:rsidTr="00721CD6">
        <w:trPr>
          <w:trHeight w:val="420"/>
        </w:trPr>
        <w:tc>
          <w:tcPr>
            <w:tcW w:w="5000" w:type="pct"/>
            <w:shd w:val="clear" w:color="auto" w:fill="D9D9D9"/>
          </w:tcPr>
          <w:p w14:paraId="619511D6" w14:textId="77777777" w:rsidR="000C612B" w:rsidRPr="00B873E0" w:rsidRDefault="00B91A80" w:rsidP="00551B0A">
            <w:pPr>
              <w:pStyle w:val="Text2"/>
              <w:spacing w:before="60" w:after="120" w:line="276" w:lineRule="auto"/>
              <w:ind w:left="0"/>
              <w:rPr>
                <w:rFonts w:ascii="Verdana" w:hAnsi="Verdana" w:cs="Arial"/>
                <w:b/>
                <w:bCs/>
                <w:sz w:val="20"/>
                <w:szCs w:val="20"/>
                <w:lang w:eastAsia="en-US"/>
              </w:rPr>
            </w:pPr>
            <w:r w:rsidRPr="00B873E0">
              <w:rPr>
                <w:rFonts w:ascii="Verdana" w:hAnsi="Verdana" w:cs="Arial"/>
                <w:b/>
                <w:bCs/>
                <w:sz w:val="20"/>
                <w:szCs w:val="20"/>
                <w:lang w:eastAsia="en-US"/>
              </w:rPr>
              <w:t>DISCLAIMER</w:t>
            </w:r>
          </w:p>
          <w:p w14:paraId="2EDA18A8" w14:textId="2CB404D1" w:rsidR="000C612B" w:rsidRPr="00B873E0" w:rsidRDefault="00320EE5" w:rsidP="00266F75">
            <w:pPr>
              <w:spacing w:before="60" w:after="60"/>
              <w:jc w:val="both"/>
              <w:rPr>
                <w:rFonts w:ascii="Verdana" w:hAnsi="Verdana" w:cs="Arial"/>
                <w:b/>
                <w:bCs/>
                <w:sz w:val="20"/>
                <w:szCs w:val="20"/>
              </w:rPr>
            </w:pPr>
            <w:r w:rsidRPr="00B873E0">
              <w:rPr>
                <w:rFonts w:ascii="Verdana" w:hAnsi="Verdana" w:cs="Arial"/>
                <w:sz w:val="20"/>
                <w:szCs w:val="20"/>
              </w:rPr>
              <w:t xml:space="preserve">Please note that the request for support is fully subject to the principles governing the [TSI placeholder] Regulation and Regulation No 2018/1046 on the Financial Rules applicable to the General Budget of the Union. In compliance with the principle of prohibition of double funding, the recipient national authority shall </w:t>
            </w:r>
            <w:r w:rsidRPr="00B873E0">
              <w:rPr>
                <w:rFonts w:ascii="Verdana" w:hAnsi="Verdana" w:cs="Arial"/>
                <w:b/>
                <w:bCs/>
                <w:sz w:val="20"/>
                <w:szCs w:val="20"/>
              </w:rPr>
              <w:t>immediately inform</w:t>
            </w:r>
            <w:r w:rsidRPr="00B873E0">
              <w:rPr>
                <w:rFonts w:ascii="Verdana" w:hAnsi="Verdana" w:cs="Arial"/>
                <w:sz w:val="20"/>
                <w:szCs w:val="20"/>
              </w:rPr>
              <w:t xml:space="preserve"> the European Commission of other related on-going actions financed by the EU budget. In no circumstances, shall the European Commission finance the same costs twice.</w:t>
            </w:r>
          </w:p>
        </w:tc>
      </w:tr>
      <w:tr w:rsidR="000C612B" w:rsidRPr="00B873E0" w14:paraId="65BF6EDC" w14:textId="77777777" w:rsidTr="00721CD6">
        <w:tc>
          <w:tcPr>
            <w:tcW w:w="5000" w:type="pct"/>
          </w:tcPr>
          <w:p w14:paraId="51A944C1" w14:textId="0EE1FB36" w:rsidR="000C612B" w:rsidRPr="00B873E0" w:rsidRDefault="00320EE5" w:rsidP="00266F75">
            <w:pPr>
              <w:spacing w:before="60" w:after="60"/>
              <w:jc w:val="both"/>
              <w:rPr>
                <w:rFonts w:ascii="Verdana" w:hAnsi="Verdana" w:cs="Arial"/>
                <w:bCs/>
                <w:sz w:val="20"/>
                <w:szCs w:val="20"/>
              </w:rPr>
            </w:pPr>
            <w:r w:rsidRPr="00B873E0">
              <w:rPr>
                <w:rFonts w:ascii="Verdana" w:hAnsi="Verdana" w:cs="Arial"/>
                <w:sz w:val="20"/>
                <w:szCs w:val="20"/>
              </w:rPr>
              <w:t>By submitting this request, the Member State accepts that, should the request for support be selected for funding under the [TSI placeholder], the Member State will confirm to the Commission that there is no overlap between the request selected under the [TSI placeholder] and concrete actions funded under other EU instruments and that double funding is not present for this selected request.</w:t>
            </w:r>
            <w:r w:rsidR="002616EF" w:rsidRPr="00B873E0">
              <w:rPr>
                <w:rFonts w:ascii="Verdana" w:hAnsi="Verdana" w:cs="Arial"/>
                <w:bCs/>
                <w:sz w:val="20"/>
                <w:szCs w:val="20"/>
              </w:rPr>
              <w:t xml:space="preserve"> </w:t>
            </w:r>
          </w:p>
        </w:tc>
      </w:tr>
    </w:tbl>
    <w:p w14:paraId="7C0CEA73" w14:textId="77777777" w:rsidR="00305060" w:rsidRPr="00B873E0" w:rsidRDefault="00305060" w:rsidP="00B57B38">
      <w:pPr>
        <w:spacing w:after="0"/>
        <w:rPr>
          <w:rFonts w:ascii="Verdana" w:hAnsi="Verdana"/>
          <w:b/>
        </w:rPr>
      </w:pPr>
    </w:p>
    <w:p w14:paraId="168B39A3" w14:textId="77777777" w:rsidR="00B57B38" w:rsidRPr="00253C54" w:rsidRDefault="00B57B38" w:rsidP="00667ACD">
      <w:pPr>
        <w:spacing w:after="0"/>
        <w:jc w:val="center"/>
        <w:rPr>
          <w:rFonts w:ascii="Verdana" w:hAnsi="Verdana"/>
          <w:sz w:val="20"/>
        </w:rPr>
      </w:pPr>
      <w:r w:rsidRPr="00B873E0">
        <w:rPr>
          <w:rFonts w:ascii="Verdana" w:hAnsi="Verdana"/>
          <w:b/>
        </w:rPr>
        <w:t>******</w:t>
      </w:r>
    </w:p>
    <w:sectPr w:rsidR="00B57B38" w:rsidRPr="00253C54" w:rsidSect="00130D40">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674708" w14:textId="77777777" w:rsidR="00ED69E9" w:rsidRDefault="00ED69E9" w:rsidP="00EE6AE0">
      <w:pPr>
        <w:spacing w:after="0" w:line="240" w:lineRule="auto"/>
      </w:pPr>
      <w:r>
        <w:separator/>
      </w:r>
    </w:p>
  </w:endnote>
  <w:endnote w:type="continuationSeparator" w:id="0">
    <w:p w14:paraId="5ED743B6" w14:textId="77777777" w:rsidR="00ED69E9" w:rsidRDefault="00ED69E9" w:rsidP="00EE6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C8023" w14:textId="77777777" w:rsidR="00011099" w:rsidRDefault="000110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310360"/>
      <w:docPartObj>
        <w:docPartGallery w:val="Page Numbers (Bottom of Page)"/>
        <w:docPartUnique/>
      </w:docPartObj>
    </w:sdtPr>
    <w:sdtEndPr>
      <w:rPr>
        <w:noProof/>
      </w:rPr>
    </w:sdtEndPr>
    <w:sdtContent>
      <w:p w14:paraId="6CEAC461" w14:textId="54776BB7" w:rsidR="009C133C" w:rsidRDefault="009C133C">
        <w:pPr>
          <w:pStyle w:val="Footer"/>
          <w:jc w:val="right"/>
        </w:pPr>
        <w:r>
          <w:fldChar w:fldCharType="begin"/>
        </w:r>
        <w:r>
          <w:instrText xml:space="preserve"> PAGE   \* MERGEFORMAT </w:instrText>
        </w:r>
        <w:r>
          <w:fldChar w:fldCharType="separate"/>
        </w:r>
        <w:r w:rsidR="00957C71">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E28FF" w14:textId="77777777" w:rsidR="00011099" w:rsidRDefault="00011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BE1E5D" w14:textId="77777777" w:rsidR="00ED69E9" w:rsidRDefault="00ED69E9" w:rsidP="00EE6AE0">
      <w:pPr>
        <w:spacing w:after="0" w:line="240" w:lineRule="auto"/>
      </w:pPr>
      <w:r>
        <w:separator/>
      </w:r>
    </w:p>
  </w:footnote>
  <w:footnote w:type="continuationSeparator" w:id="0">
    <w:p w14:paraId="6F8577BD" w14:textId="77777777" w:rsidR="00ED69E9" w:rsidRDefault="00ED69E9" w:rsidP="00EE6AE0">
      <w:pPr>
        <w:spacing w:after="0" w:line="240" w:lineRule="auto"/>
      </w:pPr>
      <w:r>
        <w:continuationSeparator/>
      </w:r>
    </w:p>
  </w:footnote>
  <w:footnote w:id="1">
    <w:p w14:paraId="48014B69" w14:textId="39BA6672" w:rsidR="00FC769E" w:rsidRPr="00475C25" w:rsidRDefault="00FC769E" w:rsidP="00475C25">
      <w:pPr>
        <w:pStyle w:val="FootnoteText"/>
        <w:spacing w:after="0"/>
        <w:ind w:left="0" w:firstLine="0"/>
        <w:rPr>
          <w:rFonts w:ascii="Verdana" w:hAnsi="Verdana"/>
          <w:sz w:val="16"/>
          <w:szCs w:val="16"/>
        </w:rPr>
      </w:pPr>
      <w:r w:rsidRPr="00475C25">
        <w:rPr>
          <w:rStyle w:val="FootnoteReference"/>
          <w:rFonts w:ascii="Verdana" w:hAnsi="Verdana"/>
          <w:vertAlign w:val="superscript"/>
        </w:rPr>
        <w:footnoteRef/>
      </w:r>
      <w:r w:rsidRPr="00475C25">
        <w:rPr>
          <w:rFonts w:ascii="Verdana" w:hAnsi="Verdana"/>
          <w:sz w:val="16"/>
          <w:szCs w:val="16"/>
        </w:rPr>
        <w:t xml:space="preserve"> </w:t>
      </w:r>
      <w:r w:rsidR="00AF33E3" w:rsidRPr="00475C25">
        <w:rPr>
          <w:rFonts w:ascii="Verdana" w:hAnsi="Verdana"/>
          <w:sz w:val="16"/>
          <w:szCs w:val="16"/>
        </w:rPr>
        <w:t xml:space="preserve">This template </w:t>
      </w:r>
      <w:r w:rsidR="00516D15" w:rsidRPr="00475C25">
        <w:rPr>
          <w:rFonts w:ascii="Verdana" w:hAnsi="Verdana"/>
          <w:sz w:val="16"/>
          <w:szCs w:val="16"/>
        </w:rPr>
        <w:t>refers to a specific type of support measures which</w:t>
      </w:r>
      <w:r w:rsidR="00780251" w:rsidRPr="00475C25">
        <w:rPr>
          <w:rFonts w:ascii="Verdana" w:hAnsi="Verdana"/>
          <w:sz w:val="16"/>
          <w:szCs w:val="16"/>
        </w:rPr>
        <w:t>,</w:t>
      </w:r>
      <w:r w:rsidR="00516D15" w:rsidRPr="00475C25">
        <w:rPr>
          <w:rFonts w:ascii="Verdana" w:hAnsi="Verdana"/>
          <w:sz w:val="16"/>
          <w:szCs w:val="16"/>
        </w:rPr>
        <w:t xml:space="preserve"> under </w:t>
      </w:r>
      <w:r w:rsidR="00B93CE9">
        <w:rPr>
          <w:rFonts w:ascii="Verdana" w:hAnsi="Verdana"/>
          <w:sz w:val="16"/>
          <w:szCs w:val="16"/>
        </w:rPr>
        <w:t>Technical Support Instrument</w:t>
      </w:r>
      <w:r w:rsidR="00780251" w:rsidRPr="00475C25">
        <w:rPr>
          <w:rFonts w:ascii="Verdana" w:hAnsi="Verdana"/>
          <w:sz w:val="16"/>
          <w:szCs w:val="16"/>
        </w:rPr>
        <w:t>,</w:t>
      </w:r>
      <w:r w:rsidR="00516D15" w:rsidRPr="00475C25">
        <w:rPr>
          <w:rFonts w:ascii="Verdana" w:hAnsi="Verdana"/>
          <w:sz w:val="16"/>
          <w:szCs w:val="16"/>
        </w:rPr>
        <w:t xml:space="preserve"> </w:t>
      </w:r>
      <w:r w:rsidR="00780251" w:rsidRPr="00475C25">
        <w:rPr>
          <w:rFonts w:ascii="Verdana" w:hAnsi="Verdana"/>
          <w:sz w:val="16"/>
          <w:szCs w:val="16"/>
        </w:rPr>
        <w:t>correspond</w:t>
      </w:r>
      <w:r w:rsidR="00516D15" w:rsidRPr="00475C25">
        <w:rPr>
          <w:rFonts w:ascii="Verdana" w:hAnsi="Verdana"/>
          <w:sz w:val="16"/>
          <w:szCs w:val="16"/>
        </w:rPr>
        <w:t xml:space="preserve"> to the </w:t>
      </w:r>
      <w:r w:rsidR="00266F75" w:rsidRPr="00475C25">
        <w:rPr>
          <w:rFonts w:ascii="Verdana" w:hAnsi="Verdana"/>
          <w:sz w:val="16"/>
          <w:szCs w:val="16"/>
        </w:rPr>
        <w:t>REFORM</w:t>
      </w:r>
      <w:r w:rsidR="00516D15" w:rsidRPr="00475C25">
        <w:rPr>
          <w:rFonts w:ascii="Verdana" w:hAnsi="Verdana"/>
          <w:sz w:val="16"/>
          <w:szCs w:val="16"/>
        </w:rPr>
        <w:t xml:space="preserve"> – </w:t>
      </w:r>
      <w:r w:rsidR="00266F75" w:rsidRPr="00475C25">
        <w:rPr>
          <w:rFonts w:ascii="Verdana" w:hAnsi="Verdana"/>
          <w:sz w:val="16"/>
          <w:szCs w:val="16"/>
        </w:rPr>
        <w:t>Green Budgeting Framework</w:t>
      </w:r>
      <w:r w:rsidR="00516D15" w:rsidRPr="00475C25">
        <w:rPr>
          <w:rFonts w:ascii="Verdana" w:hAnsi="Verdana"/>
          <w:sz w:val="16"/>
          <w:szCs w:val="16"/>
        </w:rPr>
        <w:t xml:space="preserve"> </w:t>
      </w:r>
      <w:r w:rsidR="00266F75" w:rsidRPr="00475C25">
        <w:rPr>
          <w:rFonts w:ascii="Verdana" w:hAnsi="Verdana"/>
          <w:sz w:val="16"/>
          <w:szCs w:val="16"/>
        </w:rPr>
        <w:t>T</w:t>
      </w:r>
      <w:r w:rsidR="00516D15" w:rsidRPr="00475C25">
        <w:rPr>
          <w:rFonts w:ascii="Verdana" w:hAnsi="Verdana"/>
          <w:sz w:val="16"/>
          <w:szCs w:val="16"/>
        </w:rPr>
        <w:t>raining Programme</w:t>
      </w:r>
      <w:r w:rsidR="0016531E" w:rsidRPr="00475C25">
        <w:rPr>
          <w:rFonts w:ascii="Verdana" w:hAnsi="Verdana"/>
          <w:sz w:val="16"/>
          <w:szCs w:val="16"/>
        </w:rPr>
        <w:t xml:space="preserve"> Pilot</w:t>
      </w:r>
      <w:r w:rsidR="00AF33E3" w:rsidRPr="00475C25">
        <w:rPr>
          <w:rFonts w:ascii="Verdana" w:hAnsi="Verdana"/>
          <w:sz w:val="16"/>
          <w:szCs w:val="16"/>
        </w:rPr>
        <w:t>.</w:t>
      </w:r>
    </w:p>
  </w:footnote>
  <w:footnote w:id="2">
    <w:p w14:paraId="3615C5C6" w14:textId="20C8E2D5" w:rsidR="007D73D6" w:rsidRPr="00475C25" w:rsidRDefault="007D73D6" w:rsidP="007D73D6">
      <w:pPr>
        <w:pStyle w:val="FootnoteText"/>
        <w:spacing w:after="0"/>
        <w:ind w:left="0" w:firstLine="0"/>
        <w:rPr>
          <w:rFonts w:ascii="Verdana" w:hAnsi="Verdana"/>
          <w:sz w:val="16"/>
          <w:szCs w:val="16"/>
        </w:rPr>
      </w:pPr>
      <w:r w:rsidRPr="00475C25">
        <w:rPr>
          <w:rStyle w:val="FootnoteReference"/>
          <w:rFonts w:ascii="Verdana" w:hAnsi="Verdana"/>
          <w:vertAlign w:val="superscript"/>
        </w:rPr>
        <w:footnoteRef/>
      </w:r>
      <w:r w:rsidRPr="00475C25">
        <w:rPr>
          <w:rFonts w:ascii="Verdana" w:hAnsi="Verdana"/>
          <w:sz w:val="16"/>
          <w:szCs w:val="16"/>
        </w:rPr>
        <w:t xml:space="preserve"> </w:t>
      </w:r>
      <w:r w:rsidR="000B3180" w:rsidRPr="000B3180">
        <w:rPr>
          <w:rFonts w:ascii="Verdana" w:hAnsi="Verdana"/>
          <w:sz w:val="16"/>
          <w:szCs w:val="16"/>
        </w:rPr>
        <w:t>The establishment of the Technical Support Instrument is subject to the agreement of the European Parliament and of the Council on the adoption of the proposal for a Regulation establishing a Technical Support Instrument, COM(2020) 409 final.</w:t>
      </w:r>
    </w:p>
  </w:footnote>
  <w:footnote w:id="3">
    <w:p w14:paraId="77805755" w14:textId="43ABEBA5" w:rsidR="00266F75" w:rsidRPr="00475C25" w:rsidRDefault="00266F75" w:rsidP="00475C25">
      <w:pPr>
        <w:pStyle w:val="FootnoteText"/>
        <w:spacing w:after="0"/>
        <w:ind w:left="0" w:firstLine="0"/>
        <w:rPr>
          <w:rFonts w:ascii="Verdana" w:hAnsi="Verdana"/>
          <w:sz w:val="16"/>
          <w:szCs w:val="16"/>
        </w:rPr>
      </w:pPr>
      <w:r w:rsidRPr="00475C25">
        <w:rPr>
          <w:rStyle w:val="FootnoteReference"/>
          <w:rFonts w:ascii="Verdana" w:hAnsi="Verdana"/>
          <w:vertAlign w:val="superscript"/>
        </w:rPr>
        <w:footnoteRef/>
      </w:r>
      <w:r w:rsidRPr="00475C25">
        <w:rPr>
          <w:rFonts w:ascii="Verdana" w:hAnsi="Verdana"/>
          <w:sz w:val="16"/>
          <w:szCs w:val="16"/>
        </w:rPr>
        <w:t xml:space="preserve"> </w:t>
      </w:r>
      <w:r w:rsidR="00E074FD" w:rsidRPr="00475C25">
        <w:rPr>
          <w:rFonts w:ascii="Verdana" w:hAnsi="Verdana"/>
          <w:sz w:val="16"/>
          <w:szCs w:val="16"/>
        </w:rPr>
        <w:t>European Commission, Communication on the European Green Deal, December 2019 (COM/2019/640)</w:t>
      </w:r>
    </w:p>
  </w:footnote>
  <w:footnote w:id="4">
    <w:p w14:paraId="6C961F98" w14:textId="06CA0A9E" w:rsidR="00721CD6" w:rsidRPr="00764E77" w:rsidRDefault="00721CD6" w:rsidP="00721CD6">
      <w:pPr>
        <w:pStyle w:val="FootnoteText"/>
        <w:spacing w:after="0"/>
        <w:ind w:left="0" w:firstLine="0"/>
        <w:rPr>
          <w:rFonts w:ascii="Verdana" w:hAnsi="Verdana"/>
          <w:lang w:val="en-IE"/>
        </w:rPr>
      </w:pPr>
      <w:r w:rsidRPr="002D145A">
        <w:rPr>
          <w:rStyle w:val="FootnoteReference"/>
          <w:rFonts w:ascii="Verdana" w:hAnsi="Verdana"/>
          <w:vertAlign w:val="superscript"/>
        </w:rPr>
        <w:footnoteRef/>
      </w:r>
      <w:r w:rsidRPr="00E71EE4">
        <w:rPr>
          <w:rFonts w:ascii="Verdana" w:hAnsi="Verdana"/>
        </w:rPr>
        <w:t xml:space="preserve"> </w:t>
      </w:r>
      <w:r w:rsidR="00F803ED" w:rsidRPr="00DE3D46">
        <w:rPr>
          <w:rFonts w:ascii="Verdana" w:hAnsi="Verdana"/>
          <w:sz w:val="16"/>
          <w:szCs w:val="16"/>
          <w:lang w:val="en-IE"/>
        </w:rPr>
        <w:t xml:space="preserve">The establishment of the Recovery and Resilience Facility is subject to the agreement of the European </w:t>
      </w:r>
      <w:r w:rsidR="00F803ED" w:rsidRPr="00764E77">
        <w:rPr>
          <w:rFonts w:ascii="Verdana" w:hAnsi="Verdana"/>
          <w:sz w:val="16"/>
          <w:szCs w:val="16"/>
          <w:lang w:val="en-IE"/>
        </w:rPr>
        <w:t>Parliament and of the Council on the adoption of the proposal for a Regulation establishing a Recovery and Resilience Facility, COM(2020) 408 final.</w:t>
      </w:r>
    </w:p>
  </w:footnote>
  <w:footnote w:id="5">
    <w:p w14:paraId="5646FE0F" w14:textId="14234790" w:rsidR="00721CD6" w:rsidRPr="00E71EE4" w:rsidRDefault="00721CD6" w:rsidP="00721CD6">
      <w:pPr>
        <w:pStyle w:val="FootnoteText"/>
        <w:spacing w:after="0"/>
        <w:ind w:left="0" w:firstLine="0"/>
        <w:rPr>
          <w:rFonts w:ascii="Verdana" w:hAnsi="Verdana"/>
          <w:lang w:val="en-IE"/>
        </w:rPr>
      </w:pPr>
      <w:r w:rsidRPr="00764E77">
        <w:rPr>
          <w:rStyle w:val="FootnoteReference"/>
          <w:rFonts w:ascii="Verdana" w:hAnsi="Verdana"/>
          <w:vertAlign w:val="superscript"/>
        </w:rPr>
        <w:footnoteRef/>
      </w:r>
      <w:r w:rsidRPr="00764E77">
        <w:rPr>
          <w:rFonts w:ascii="Verdana" w:hAnsi="Verdana"/>
        </w:rPr>
        <w:t xml:space="preserve"> </w:t>
      </w:r>
      <w:r w:rsidR="00F803ED" w:rsidRPr="00764E77">
        <w:rPr>
          <w:rFonts w:ascii="Verdana" w:hAnsi="Verdana"/>
          <w:sz w:val="16"/>
          <w:szCs w:val="16"/>
          <w:lang w:val="en-IE"/>
        </w:rPr>
        <w:t>The</w:t>
      </w:r>
      <w:r w:rsidR="00F803ED" w:rsidRPr="00DE3D46">
        <w:rPr>
          <w:rFonts w:ascii="Verdana" w:hAnsi="Verdana"/>
          <w:sz w:val="16"/>
          <w:szCs w:val="16"/>
          <w:lang w:val="en-IE"/>
        </w:rPr>
        <w:t xml:space="preserve"> establishment of the Recovery and Resilience Facility is subject to the agreement of the European Parliament and of the Council on the adoption of the proposal for a Regulation establishing a Recovery and Resilience Facility, COM(2020) 408 final.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67DD" w14:textId="77777777" w:rsidR="00011099" w:rsidRDefault="00011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92485" w14:textId="1B2BBE1A" w:rsidR="00CA33AA" w:rsidRDefault="00B93CE9" w:rsidP="00667ACD">
    <w:pPr>
      <w:pStyle w:val="Header"/>
      <w:tabs>
        <w:tab w:val="clear" w:pos="4536"/>
        <w:tab w:val="center" w:pos="7797"/>
      </w:tabs>
      <w:ind w:right="-30"/>
      <w:jc w:val="both"/>
    </w:pPr>
    <w:r w:rsidRPr="00B873E0">
      <w:rPr>
        <w:rFonts w:ascii="Verdana" w:hAnsi="Verdana" w:cs="Arial"/>
        <w:sz w:val="20"/>
        <w:szCs w:val="20"/>
      </w:rPr>
      <w:t>[TSI placeholder]</w:t>
    </w:r>
    <w:r w:rsidR="00CA33AA" w:rsidRPr="00AF33E3">
      <w:rPr>
        <w:b/>
        <w:sz w:val="20"/>
        <w:lang w:val="en-US"/>
      </w:rPr>
      <w:tab/>
    </w:r>
    <w:r w:rsidR="00CA33AA" w:rsidRPr="00AF33E3">
      <w:rPr>
        <w:rFonts w:ascii="Verdana" w:hAnsi="Verdana"/>
        <w:b/>
        <w:sz w:val="20"/>
        <w:lang w:val="en-US"/>
      </w:rPr>
      <w:t>REQUEST FOR SUPPORT</w:t>
    </w:r>
    <w:r w:rsidR="00516D15">
      <w:rPr>
        <w:rFonts w:ascii="Verdana" w:hAnsi="Verdana"/>
        <w:b/>
        <w:sz w:val="20"/>
        <w:lang w:val="en-US"/>
      </w:rPr>
      <w:t xml:space="preserve"> FOR </w:t>
    </w:r>
    <w:r w:rsidR="00DF27E5">
      <w:rPr>
        <w:rFonts w:ascii="Verdana" w:hAnsi="Verdana"/>
        <w:b/>
        <w:sz w:val="20"/>
        <w:lang w:val="en-US"/>
      </w:rPr>
      <w:t>CAPACI</w:t>
    </w:r>
    <w:r w:rsidR="005D07D6">
      <w:rPr>
        <w:rFonts w:ascii="Verdana" w:hAnsi="Verdana"/>
        <w:b/>
        <w:sz w:val="20"/>
        <w:lang w:val="en-US"/>
      </w:rPr>
      <w:t>T</w:t>
    </w:r>
    <w:r w:rsidR="00DF27E5">
      <w:rPr>
        <w:rFonts w:ascii="Verdana" w:hAnsi="Verdana"/>
        <w:b/>
        <w:sz w:val="20"/>
        <w:lang w:val="en-US"/>
      </w:rPr>
      <w:t>Y BUILDING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5DCBC" w14:textId="77777777" w:rsidR="00011099" w:rsidRDefault="00011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19FE"/>
    <w:multiLevelType w:val="hybridMultilevel"/>
    <w:tmpl w:val="A9FA7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DC12A93"/>
    <w:multiLevelType w:val="hybridMultilevel"/>
    <w:tmpl w:val="EA9E6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4A14C0"/>
    <w:multiLevelType w:val="hybridMultilevel"/>
    <w:tmpl w:val="9DA2E8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B689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A37361F"/>
    <w:multiLevelType w:val="hybridMultilevel"/>
    <w:tmpl w:val="DEE4622E"/>
    <w:lvl w:ilvl="0" w:tplc="08090001">
      <w:start w:val="1"/>
      <w:numFmt w:val="bullet"/>
      <w:lvlText w:val=""/>
      <w:lvlJc w:val="left"/>
      <w:pPr>
        <w:ind w:left="645" w:hanging="360"/>
      </w:pPr>
      <w:rPr>
        <w:rFonts w:ascii="Symbol" w:hAnsi="Symbol" w:hint="default"/>
      </w:rPr>
    </w:lvl>
    <w:lvl w:ilvl="1" w:tplc="08090003" w:tentative="1">
      <w:start w:val="1"/>
      <w:numFmt w:val="bullet"/>
      <w:lvlText w:val="o"/>
      <w:lvlJc w:val="left"/>
      <w:pPr>
        <w:ind w:left="1365" w:hanging="360"/>
      </w:pPr>
      <w:rPr>
        <w:rFonts w:ascii="Courier New" w:hAnsi="Courier New" w:cs="Courier New" w:hint="default"/>
      </w:rPr>
    </w:lvl>
    <w:lvl w:ilvl="2" w:tplc="08090005" w:tentative="1">
      <w:start w:val="1"/>
      <w:numFmt w:val="bullet"/>
      <w:lvlText w:val=""/>
      <w:lvlJc w:val="left"/>
      <w:pPr>
        <w:ind w:left="2085" w:hanging="360"/>
      </w:pPr>
      <w:rPr>
        <w:rFonts w:ascii="Wingdings" w:hAnsi="Wingdings" w:hint="default"/>
      </w:rPr>
    </w:lvl>
    <w:lvl w:ilvl="3" w:tplc="08090001" w:tentative="1">
      <w:start w:val="1"/>
      <w:numFmt w:val="bullet"/>
      <w:lvlText w:val=""/>
      <w:lvlJc w:val="left"/>
      <w:pPr>
        <w:ind w:left="2805" w:hanging="360"/>
      </w:pPr>
      <w:rPr>
        <w:rFonts w:ascii="Symbol" w:hAnsi="Symbol" w:hint="default"/>
      </w:rPr>
    </w:lvl>
    <w:lvl w:ilvl="4" w:tplc="08090003" w:tentative="1">
      <w:start w:val="1"/>
      <w:numFmt w:val="bullet"/>
      <w:lvlText w:val="o"/>
      <w:lvlJc w:val="left"/>
      <w:pPr>
        <w:ind w:left="3525" w:hanging="360"/>
      </w:pPr>
      <w:rPr>
        <w:rFonts w:ascii="Courier New" w:hAnsi="Courier New" w:cs="Courier New" w:hint="default"/>
      </w:rPr>
    </w:lvl>
    <w:lvl w:ilvl="5" w:tplc="08090005" w:tentative="1">
      <w:start w:val="1"/>
      <w:numFmt w:val="bullet"/>
      <w:lvlText w:val=""/>
      <w:lvlJc w:val="left"/>
      <w:pPr>
        <w:ind w:left="4245" w:hanging="360"/>
      </w:pPr>
      <w:rPr>
        <w:rFonts w:ascii="Wingdings" w:hAnsi="Wingdings" w:hint="default"/>
      </w:rPr>
    </w:lvl>
    <w:lvl w:ilvl="6" w:tplc="08090001" w:tentative="1">
      <w:start w:val="1"/>
      <w:numFmt w:val="bullet"/>
      <w:lvlText w:val=""/>
      <w:lvlJc w:val="left"/>
      <w:pPr>
        <w:ind w:left="4965" w:hanging="360"/>
      </w:pPr>
      <w:rPr>
        <w:rFonts w:ascii="Symbol" w:hAnsi="Symbol" w:hint="default"/>
      </w:rPr>
    </w:lvl>
    <w:lvl w:ilvl="7" w:tplc="08090003" w:tentative="1">
      <w:start w:val="1"/>
      <w:numFmt w:val="bullet"/>
      <w:lvlText w:val="o"/>
      <w:lvlJc w:val="left"/>
      <w:pPr>
        <w:ind w:left="5685" w:hanging="360"/>
      </w:pPr>
      <w:rPr>
        <w:rFonts w:ascii="Courier New" w:hAnsi="Courier New" w:cs="Courier New" w:hint="default"/>
      </w:rPr>
    </w:lvl>
    <w:lvl w:ilvl="8" w:tplc="08090005" w:tentative="1">
      <w:start w:val="1"/>
      <w:numFmt w:val="bullet"/>
      <w:lvlText w:val=""/>
      <w:lvlJc w:val="left"/>
      <w:pPr>
        <w:ind w:left="6405" w:hanging="360"/>
      </w:pPr>
      <w:rPr>
        <w:rFonts w:ascii="Wingdings" w:hAnsi="Wingdings" w:hint="default"/>
      </w:rPr>
    </w:lvl>
  </w:abstractNum>
  <w:abstractNum w:abstractNumId="5" w15:restartNumberingAfterBreak="0">
    <w:nsid w:val="2DC808FB"/>
    <w:multiLevelType w:val="hybridMultilevel"/>
    <w:tmpl w:val="81B4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10289E"/>
    <w:multiLevelType w:val="hybridMultilevel"/>
    <w:tmpl w:val="0BDEA1A4"/>
    <w:lvl w:ilvl="0" w:tplc="02664AB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706EAF"/>
    <w:multiLevelType w:val="hybridMultilevel"/>
    <w:tmpl w:val="40AA3A0E"/>
    <w:lvl w:ilvl="0" w:tplc="B2B43D98">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D545075"/>
    <w:multiLevelType w:val="hybridMultilevel"/>
    <w:tmpl w:val="750AA64A"/>
    <w:lvl w:ilvl="0" w:tplc="49A6BBF8">
      <w:start w:val="1"/>
      <w:numFmt w:val="decimal"/>
      <w:lvlText w:val="2.%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0B5E98"/>
    <w:multiLevelType w:val="hybridMultilevel"/>
    <w:tmpl w:val="5ACCAE66"/>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8C181B"/>
    <w:multiLevelType w:val="hybridMultilevel"/>
    <w:tmpl w:val="F72AAC3E"/>
    <w:lvl w:ilvl="0" w:tplc="FD6A5B90">
      <w:start w:val="1"/>
      <w:numFmt w:val="bullet"/>
      <w:lvlText w:val="•"/>
      <w:lvlJc w:val="left"/>
      <w:pPr>
        <w:ind w:left="1080" w:hanging="72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6D7F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1"/>
  </w:num>
  <w:num w:numId="4">
    <w:abstractNumId w:val="11"/>
  </w:num>
  <w:num w:numId="5">
    <w:abstractNumId w:val="3"/>
  </w:num>
  <w:num w:numId="6">
    <w:abstractNumId w:val="4"/>
  </w:num>
  <w:num w:numId="7">
    <w:abstractNumId w:val="5"/>
  </w:num>
  <w:num w:numId="8">
    <w:abstractNumId w:val="10"/>
  </w:num>
  <w:num w:numId="9">
    <w:abstractNumId w:val="9"/>
  </w:num>
  <w:num w:numId="10">
    <w:abstractNumId w:val="8"/>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Formatting/>
  <w:defaultTabStop w:val="720"/>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9E2AB7"/>
    <w:rsid w:val="00001C69"/>
    <w:rsid w:val="00006386"/>
    <w:rsid w:val="00011099"/>
    <w:rsid w:val="00016208"/>
    <w:rsid w:val="00025F52"/>
    <w:rsid w:val="00032090"/>
    <w:rsid w:val="000433AC"/>
    <w:rsid w:val="00043E61"/>
    <w:rsid w:val="00054544"/>
    <w:rsid w:val="00060746"/>
    <w:rsid w:val="000625B7"/>
    <w:rsid w:val="00067F38"/>
    <w:rsid w:val="00073CEF"/>
    <w:rsid w:val="000755DB"/>
    <w:rsid w:val="00080242"/>
    <w:rsid w:val="0008550B"/>
    <w:rsid w:val="0008727F"/>
    <w:rsid w:val="00087D96"/>
    <w:rsid w:val="000A3888"/>
    <w:rsid w:val="000A6292"/>
    <w:rsid w:val="000A7759"/>
    <w:rsid w:val="000B3180"/>
    <w:rsid w:val="000B63C0"/>
    <w:rsid w:val="000C5361"/>
    <w:rsid w:val="000C612B"/>
    <w:rsid w:val="000D06F2"/>
    <w:rsid w:val="000D25FF"/>
    <w:rsid w:val="000E0C93"/>
    <w:rsid w:val="000E0E25"/>
    <w:rsid w:val="000F6884"/>
    <w:rsid w:val="00101251"/>
    <w:rsid w:val="001060ED"/>
    <w:rsid w:val="00106160"/>
    <w:rsid w:val="00107F39"/>
    <w:rsid w:val="00123EA4"/>
    <w:rsid w:val="00126003"/>
    <w:rsid w:val="00130D40"/>
    <w:rsid w:val="00132A25"/>
    <w:rsid w:val="001427C5"/>
    <w:rsid w:val="00145C07"/>
    <w:rsid w:val="001473C1"/>
    <w:rsid w:val="00154168"/>
    <w:rsid w:val="0015773E"/>
    <w:rsid w:val="00163FA5"/>
    <w:rsid w:val="0016531E"/>
    <w:rsid w:val="0017179C"/>
    <w:rsid w:val="001722E2"/>
    <w:rsid w:val="00177BB5"/>
    <w:rsid w:val="001924BA"/>
    <w:rsid w:val="001977ED"/>
    <w:rsid w:val="001A5290"/>
    <w:rsid w:val="001A669E"/>
    <w:rsid w:val="001B3A5B"/>
    <w:rsid w:val="001B4CA4"/>
    <w:rsid w:val="001B6A3A"/>
    <w:rsid w:val="001C44E8"/>
    <w:rsid w:val="001D6943"/>
    <w:rsid w:val="001D76F9"/>
    <w:rsid w:val="001E306A"/>
    <w:rsid w:val="001E4A3B"/>
    <w:rsid w:val="001F1272"/>
    <w:rsid w:val="001F3E8B"/>
    <w:rsid w:val="001F44A1"/>
    <w:rsid w:val="001F5847"/>
    <w:rsid w:val="001F5ABC"/>
    <w:rsid w:val="002012DE"/>
    <w:rsid w:val="00206966"/>
    <w:rsid w:val="002075D7"/>
    <w:rsid w:val="0021172E"/>
    <w:rsid w:val="002127E9"/>
    <w:rsid w:val="0021322B"/>
    <w:rsid w:val="002221E3"/>
    <w:rsid w:val="002329AC"/>
    <w:rsid w:val="002427CC"/>
    <w:rsid w:val="00243E91"/>
    <w:rsid w:val="002507B4"/>
    <w:rsid w:val="00250CCC"/>
    <w:rsid w:val="00253C54"/>
    <w:rsid w:val="00254CC9"/>
    <w:rsid w:val="00257DA6"/>
    <w:rsid w:val="002616EF"/>
    <w:rsid w:val="00264F57"/>
    <w:rsid w:val="00266F75"/>
    <w:rsid w:val="00270E0E"/>
    <w:rsid w:val="002738E2"/>
    <w:rsid w:val="00276E12"/>
    <w:rsid w:val="00282978"/>
    <w:rsid w:val="0028448B"/>
    <w:rsid w:val="002848DC"/>
    <w:rsid w:val="00286CA3"/>
    <w:rsid w:val="00292CD3"/>
    <w:rsid w:val="00295EAD"/>
    <w:rsid w:val="002A6200"/>
    <w:rsid w:val="002C02B1"/>
    <w:rsid w:val="002C11A9"/>
    <w:rsid w:val="002C5913"/>
    <w:rsid w:val="002D64D2"/>
    <w:rsid w:val="002E3AFF"/>
    <w:rsid w:val="002E7545"/>
    <w:rsid w:val="002F1566"/>
    <w:rsid w:val="002F4656"/>
    <w:rsid w:val="00300A4B"/>
    <w:rsid w:val="00305060"/>
    <w:rsid w:val="003061EF"/>
    <w:rsid w:val="00320931"/>
    <w:rsid w:val="00320EE5"/>
    <w:rsid w:val="00326FF9"/>
    <w:rsid w:val="00347344"/>
    <w:rsid w:val="00351D5C"/>
    <w:rsid w:val="00352033"/>
    <w:rsid w:val="00356CC4"/>
    <w:rsid w:val="003571E6"/>
    <w:rsid w:val="00377808"/>
    <w:rsid w:val="00386826"/>
    <w:rsid w:val="00386CCE"/>
    <w:rsid w:val="00387629"/>
    <w:rsid w:val="00394080"/>
    <w:rsid w:val="00394820"/>
    <w:rsid w:val="00395FCF"/>
    <w:rsid w:val="003A5F9A"/>
    <w:rsid w:val="003A6379"/>
    <w:rsid w:val="003B2550"/>
    <w:rsid w:val="003B3BB0"/>
    <w:rsid w:val="003C6E67"/>
    <w:rsid w:val="003C73F8"/>
    <w:rsid w:val="003C7991"/>
    <w:rsid w:val="003D4D40"/>
    <w:rsid w:val="003E0A87"/>
    <w:rsid w:val="003F34D5"/>
    <w:rsid w:val="003F68D7"/>
    <w:rsid w:val="00404E6D"/>
    <w:rsid w:val="00405A02"/>
    <w:rsid w:val="00412B20"/>
    <w:rsid w:val="00412CB4"/>
    <w:rsid w:val="00414364"/>
    <w:rsid w:val="004166E3"/>
    <w:rsid w:val="00420A19"/>
    <w:rsid w:val="0042111B"/>
    <w:rsid w:val="00426B76"/>
    <w:rsid w:val="00430AAF"/>
    <w:rsid w:val="00434040"/>
    <w:rsid w:val="00434B92"/>
    <w:rsid w:val="0044533F"/>
    <w:rsid w:val="0044775D"/>
    <w:rsid w:val="00447B04"/>
    <w:rsid w:val="00447EC9"/>
    <w:rsid w:val="00450562"/>
    <w:rsid w:val="004519D5"/>
    <w:rsid w:val="00452292"/>
    <w:rsid w:val="00471F42"/>
    <w:rsid w:val="00475C25"/>
    <w:rsid w:val="00477CA5"/>
    <w:rsid w:val="00485788"/>
    <w:rsid w:val="00490741"/>
    <w:rsid w:val="00491980"/>
    <w:rsid w:val="004924BB"/>
    <w:rsid w:val="004A36BA"/>
    <w:rsid w:val="004B2A29"/>
    <w:rsid w:val="004B5E1D"/>
    <w:rsid w:val="004D485E"/>
    <w:rsid w:val="004E0243"/>
    <w:rsid w:val="00513403"/>
    <w:rsid w:val="00513719"/>
    <w:rsid w:val="00515256"/>
    <w:rsid w:val="00515693"/>
    <w:rsid w:val="00516D15"/>
    <w:rsid w:val="00521FC1"/>
    <w:rsid w:val="00526429"/>
    <w:rsid w:val="0053252D"/>
    <w:rsid w:val="005431F1"/>
    <w:rsid w:val="00543A8D"/>
    <w:rsid w:val="00547BCA"/>
    <w:rsid w:val="00552555"/>
    <w:rsid w:val="00555995"/>
    <w:rsid w:val="00556727"/>
    <w:rsid w:val="005647CA"/>
    <w:rsid w:val="0056717D"/>
    <w:rsid w:val="005728FE"/>
    <w:rsid w:val="005A184C"/>
    <w:rsid w:val="005B0AFF"/>
    <w:rsid w:val="005B155B"/>
    <w:rsid w:val="005B4299"/>
    <w:rsid w:val="005B6243"/>
    <w:rsid w:val="005B79C4"/>
    <w:rsid w:val="005B7E6E"/>
    <w:rsid w:val="005C1F5E"/>
    <w:rsid w:val="005C6F09"/>
    <w:rsid w:val="005D07D6"/>
    <w:rsid w:val="005D3C6F"/>
    <w:rsid w:val="005E7011"/>
    <w:rsid w:val="005F3D5C"/>
    <w:rsid w:val="005F56F9"/>
    <w:rsid w:val="005F59EC"/>
    <w:rsid w:val="0060330B"/>
    <w:rsid w:val="00603B74"/>
    <w:rsid w:val="0060523A"/>
    <w:rsid w:val="00606DDB"/>
    <w:rsid w:val="00607CF0"/>
    <w:rsid w:val="00614C17"/>
    <w:rsid w:val="00622779"/>
    <w:rsid w:val="006227C2"/>
    <w:rsid w:val="0062328B"/>
    <w:rsid w:val="00626265"/>
    <w:rsid w:val="006262E0"/>
    <w:rsid w:val="00632580"/>
    <w:rsid w:val="006370FD"/>
    <w:rsid w:val="00650695"/>
    <w:rsid w:val="00667ACD"/>
    <w:rsid w:val="00670295"/>
    <w:rsid w:val="006864AE"/>
    <w:rsid w:val="006874CA"/>
    <w:rsid w:val="00693EFF"/>
    <w:rsid w:val="00696AEE"/>
    <w:rsid w:val="006A4CF2"/>
    <w:rsid w:val="006B6BFF"/>
    <w:rsid w:val="006D4F1C"/>
    <w:rsid w:val="006E5356"/>
    <w:rsid w:val="006E6DEF"/>
    <w:rsid w:val="006E74D2"/>
    <w:rsid w:val="006F3282"/>
    <w:rsid w:val="006F3E3C"/>
    <w:rsid w:val="00707EE9"/>
    <w:rsid w:val="00712B39"/>
    <w:rsid w:val="00714D6C"/>
    <w:rsid w:val="00721CD6"/>
    <w:rsid w:val="00731789"/>
    <w:rsid w:val="007353E2"/>
    <w:rsid w:val="00741C91"/>
    <w:rsid w:val="00741F0F"/>
    <w:rsid w:val="00745037"/>
    <w:rsid w:val="0074774C"/>
    <w:rsid w:val="00747968"/>
    <w:rsid w:val="00760A37"/>
    <w:rsid w:val="00762EAE"/>
    <w:rsid w:val="00764E77"/>
    <w:rsid w:val="00765480"/>
    <w:rsid w:val="00780251"/>
    <w:rsid w:val="00783A7A"/>
    <w:rsid w:val="0078425F"/>
    <w:rsid w:val="007931E0"/>
    <w:rsid w:val="007A2C4C"/>
    <w:rsid w:val="007B061E"/>
    <w:rsid w:val="007D73D6"/>
    <w:rsid w:val="007E1666"/>
    <w:rsid w:val="007E460E"/>
    <w:rsid w:val="007E53E9"/>
    <w:rsid w:val="007F0405"/>
    <w:rsid w:val="007F5617"/>
    <w:rsid w:val="007F76C3"/>
    <w:rsid w:val="007F780C"/>
    <w:rsid w:val="00800221"/>
    <w:rsid w:val="00801E43"/>
    <w:rsid w:val="008054D1"/>
    <w:rsid w:val="00805A85"/>
    <w:rsid w:val="00816654"/>
    <w:rsid w:val="008256C7"/>
    <w:rsid w:val="00833A74"/>
    <w:rsid w:val="00836726"/>
    <w:rsid w:val="0084345E"/>
    <w:rsid w:val="008455EB"/>
    <w:rsid w:val="0085036E"/>
    <w:rsid w:val="00854A82"/>
    <w:rsid w:val="00860C8C"/>
    <w:rsid w:val="008638C4"/>
    <w:rsid w:val="0086494D"/>
    <w:rsid w:val="00866E39"/>
    <w:rsid w:val="008737FC"/>
    <w:rsid w:val="00873B5D"/>
    <w:rsid w:val="008803A5"/>
    <w:rsid w:val="00884486"/>
    <w:rsid w:val="0088685C"/>
    <w:rsid w:val="00890412"/>
    <w:rsid w:val="0089219C"/>
    <w:rsid w:val="00894643"/>
    <w:rsid w:val="008A46ED"/>
    <w:rsid w:val="008A4D75"/>
    <w:rsid w:val="008A620C"/>
    <w:rsid w:val="008B492C"/>
    <w:rsid w:val="008D74DA"/>
    <w:rsid w:val="008D7F0D"/>
    <w:rsid w:val="008E0A79"/>
    <w:rsid w:val="008F3C5F"/>
    <w:rsid w:val="0090180B"/>
    <w:rsid w:val="00905CDE"/>
    <w:rsid w:val="009062C6"/>
    <w:rsid w:val="0090678A"/>
    <w:rsid w:val="009226A6"/>
    <w:rsid w:val="00925CA9"/>
    <w:rsid w:val="0092612D"/>
    <w:rsid w:val="00935657"/>
    <w:rsid w:val="00940AAD"/>
    <w:rsid w:val="00940EB6"/>
    <w:rsid w:val="00951D29"/>
    <w:rsid w:val="009531C2"/>
    <w:rsid w:val="00956321"/>
    <w:rsid w:val="00957C71"/>
    <w:rsid w:val="00962426"/>
    <w:rsid w:val="00972619"/>
    <w:rsid w:val="00977F45"/>
    <w:rsid w:val="00982A98"/>
    <w:rsid w:val="00982E93"/>
    <w:rsid w:val="00997319"/>
    <w:rsid w:val="009B535F"/>
    <w:rsid w:val="009B5DA5"/>
    <w:rsid w:val="009C133C"/>
    <w:rsid w:val="009C25C6"/>
    <w:rsid w:val="009C31F7"/>
    <w:rsid w:val="009C72DD"/>
    <w:rsid w:val="009D14AE"/>
    <w:rsid w:val="009D1D3E"/>
    <w:rsid w:val="009D2B8D"/>
    <w:rsid w:val="009D6CD5"/>
    <w:rsid w:val="009E2AB7"/>
    <w:rsid w:val="009E33A8"/>
    <w:rsid w:val="009F64C8"/>
    <w:rsid w:val="00A0766F"/>
    <w:rsid w:val="00A07817"/>
    <w:rsid w:val="00A108DE"/>
    <w:rsid w:val="00A11C3D"/>
    <w:rsid w:val="00A12619"/>
    <w:rsid w:val="00A138DE"/>
    <w:rsid w:val="00A3118E"/>
    <w:rsid w:val="00A50355"/>
    <w:rsid w:val="00A50DD6"/>
    <w:rsid w:val="00A55814"/>
    <w:rsid w:val="00A6296E"/>
    <w:rsid w:val="00A63E64"/>
    <w:rsid w:val="00A72B53"/>
    <w:rsid w:val="00A8585E"/>
    <w:rsid w:val="00A95153"/>
    <w:rsid w:val="00A97C92"/>
    <w:rsid w:val="00AB3CCC"/>
    <w:rsid w:val="00AB72EA"/>
    <w:rsid w:val="00AC39F5"/>
    <w:rsid w:val="00AC3FFE"/>
    <w:rsid w:val="00AD2252"/>
    <w:rsid w:val="00AD3BC9"/>
    <w:rsid w:val="00AE388C"/>
    <w:rsid w:val="00AE4E07"/>
    <w:rsid w:val="00AF0831"/>
    <w:rsid w:val="00AF33E3"/>
    <w:rsid w:val="00B073DE"/>
    <w:rsid w:val="00B103DD"/>
    <w:rsid w:val="00B11516"/>
    <w:rsid w:val="00B1775D"/>
    <w:rsid w:val="00B241B1"/>
    <w:rsid w:val="00B30305"/>
    <w:rsid w:val="00B31A32"/>
    <w:rsid w:val="00B320E5"/>
    <w:rsid w:val="00B41660"/>
    <w:rsid w:val="00B42CE9"/>
    <w:rsid w:val="00B44627"/>
    <w:rsid w:val="00B57B38"/>
    <w:rsid w:val="00B873E0"/>
    <w:rsid w:val="00B91A80"/>
    <w:rsid w:val="00B93CE9"/>
    <w:rsid w:val="00B9504D"/>
    <w:rsid w:val="00BA13A5"/>
    <w:rsid w:val="00BA2FC2"/>
    <w:rsid w:val="00BA4ABF"/>
    <w:rsid w:val="00BA749B"/>
    <w:rsid w:val="00BB180F"/>
    <w:rsid w:val="00BB5C53"/>
    <w:rsid w:val="00BB7CF9"/>
    <w:rsid w:val="00BC4A69"/>
    <w:rsid w:val="00BC4DE2"/>
    <w:rsid w:val="00BD1C5F"/>
    <w:rsid w:val="00BD2D6A"/>
    <w:rsid w:val="00BE556C"/>
    <w:rsid w:val="00BF4FE2"/>
    <w:rsid w:val="00BF5A2E"/>
    <w:rsid w:val="00BF6092"/>
    <w:rsid w:val="00C0100D"/>
    <w:rsid w:val="00C21EA8"/>
    <w:rsid w:val="00C244E5"/>
    <w:rsid w:val="00C33B2C"/>
    <w:rsid w:val="00C37707"/>
    <w:rsid w:val="00C42C86"/>
    <w:rsid w:val="00C462EE"/>
    <w:rsid w:val="00C52F24"/>
    <w:rsid w:val="00C55217"/>
    <w:rsid w:val="00C83FB1"/>
    <w:rsid w:val="00C878F5"/>
    <w:rsid w:val="00C91F4C"/>
    <w:rsid w:val="00C96D03"/>
    <w:rsid w:val="00CA33AA"/>
    <w:rsid w:val="00CA5055"/>
    <w:rsid w:val="00CA5DB7"/>
    <w:rsid w:val="00CB7E84"/>
    <w:rsid w:val="00CC61F8"/>
    <w:rsid w:val="00CD7801"/>
    <w:rsid w:val="00CE5E2C"/>
    <w:rsid w:val="00CE622B"/>
    <w:rsid w:val="00CF27BA"/>
    <w:rsid w:val="00CF3547"/>
    <w:rsid w:val="00D00C9D"/>
    <w:rsid w:val="00D02A9D"/>
    <w:rsid w:val="00D03480"/>
    <w:rsid w:val="00D11F45"/>
    <w:rsid w:val="00D2057A"/>
    <w:rsid w:val="00D25DEF"/>
    <w:rsid w:val="00D31033"/>
    <w:rsid w:val="00D33A1A"/>
    <w:rsid w:val="00D3645C"/>
    <w:rsid w:val="00D5039B"/>
    <w:rsid w:val="00D53C14"/>
    <w:rsid w:val="00D56489"/>
    <w:rsid w:val="00D65209"/>
    <w:rsid w:val="00D6661C"/>
    <w:rsid w:val="00D71631"/>
    <w:rsid w:val="00D725BE"/>
    <w:rsid w:val="00D72B9F"/>
    <w:rsid w:val="00D81722"/>
    <w:rsid w:val="00D85169"/>
    <w:rsid w:val="00D85CF2"/>
    <w:rsid w:val="00D87AD4"/>
    <w:rsid w:val="00DB40DC"/>
    <w:rsid w:val="00DD1E2B"/>
    <w:rsid w:val="00DE0EFA"/>
    <w:rsid w:val="00DE1966"/>
    <w:rsid w:val="00DE3E99"/>
    <w:rsid w:val="00DE6604"/>
    <w:rsid w:val="00DE7646"/>
    <w:rsid w:val="00DF0256"/>
    <w:rsid w:val="00DF0AAE"/>
    <w:rsid w:val="00DF27E5"/>
    <w:rsid w:val="00DF665E"/>
    <w:rsid w:val="00DF7FD1"/>
    <w:rsid w:val="00E0003B"/>
    <w:rsid w:val="00E0171B"/>
    <w:rsid w:val="00E02B88"/>
    <w:rsid w:val="00E074FD"/>
    <w:rsid w:val="00E1214D"/>
    <w:rsid w:val="00E227FA"/>
    <w:rsid w:val="00E30019"/>
    <w:rsid w:val="00E44176"/>
    <w:rsid w:val="00E56007"/>
    <w:rsid w:val="00E62E5B"/>
    <w:rsid w:val="00E671B0"/>
    <w:rsid w:val="00E74D52"/>
    <w:rsid w:val="00E83199"/>
    <w:rsid w:val="00E921B1"/>
    <w:rsid w:val="00E93B44"/>
    <w:rsid w:val="00E9577D"/>
    <w:rsid w:val="00E97188"/>
    <w:rsid w:val="00EA5ECA"/>
    <w:rsid w:val="00EA656D"/>
    <w:rsid w:val="00EB308A"/>
    <w:rsid w:val="00EB4733"/>
    <w:rsid w:val="00EC2E0C"/>
    <w:rsid w:val="00ED28FD"/>
    <w:rsid w:val="00ED6716"/>
    <w:rsid w:val="00ED69E9"/>
    <w:rsid w:val="00EE0361"/>
    <w:rsid w:val="00EE6AE0"/>
    <w:rsid w:val="00EF0A5B"/>
    <w:rsid w:val="00EF59E9"/>
    <w:rsid w:val="00EF6DD3"/>
    <w:rsid w:val="00F00147"/>
    <w:rsid w:val="00F021FB"/>
    <w:rsid w:val="00F06502"/>
    <w:rsid w:val="00F07EF6"/>
    <w:rsid w:val="00F13CF3"/>
    <w:rsid w:val="00F3550B"/>
    <w:rsid w:val="00F546E2"/>
    <w:rsid w:val="00F7738C"/>
    <w:rsid w:val="00F803ED"/>
    <w:rsid w:val="00F81DC4"/>
    <w:rsid w:val="00F91EB3"/>
    <w:rsid w:val="00F92ED9"/>
    <w:rsid w:val="00F978FB"/>
    <w:rsid w:val="00FA4413"/>
    <w:rsid w:val="00FA4464"/>
    <w:rsid w:val="00FB24EE"/>
    <w:rsid w:val="00FB5CCD"/>
    <w:rsid w:val="00FC0511"/>
    <w:rsid w:val="00FC4D28"/>
    <w:rsid w:val="00FC6AEE"/>
    <w:rsid w:val="00FC769E"/>
    <w:rsid w:val="00FC7F7A"/>
    <w:rsid w:val="00FE4D9B"/>
    <w:rsid w:val="00FE67D0"/>
    <w:rsid w:val="00FF043C"/>
    <w:rsid w:val="00FF3DA1"/>
    <w:rsid w:val="00FF4289"/>
    <w:rsid w:val="00FF46D0"/>
    <w:rsid w:val="00FF507C"/>
  </w:rsids>
  <m:mathPr>
    <m:mathFont m:val="Cambria Math"/>
    <m:brkBin m:val="before"/>
    <m:brkBinSub m:val="--"/>
    <m:smallFrac m:val="0"/>
    <m:dispDef/>
    <m:lMargin m:val="0"/>
    <m:rMargin m:val="0"/>
    <m:defJc m:val="centerGroup"/>
    <m:wrapIndent m:val="1440"/>
    <m:intLim m:val="subSup"/>
    <m:naryLim m:val="undOvr"/>
  </m:mathPr>
  <w:themeFontLang w:val="en-GB" w:eastAsia="zh-CN" w:bidi="ne-NP"/>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6733A23"/>
  <w15:docId w15:val="{C726AA82-B221-44C1-8F1A-59597ADAD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A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AB7"/>
    <w:rPr>
      <w:rFonts w:ascii="Tahoma" w:hAnsi="Tahoma" w:cs="Tahoma"/>
      <w:sz w:val="16"/>
      <w:szCs w:val="16"/>
    </w:rPr>
  </w:style>
  <w:style w:type="paragraph" w:customStyle="1" w:styleId="Text1">
    <w:name w:val="Text 1"/>
    <w:basedOn w:val="Normal"/>
    <w:link w:val="Text1Char"/>
    <w:rsid w:val="009E2AB7"/>
    <w:pPr>
      <w:spacing w:after="240" w:line="240" w:lineRule="auto"/>
      <w:ind w:left="482"/>
      <w:jc w:val="both"/>
    </w:pPr>
    <w:rPr>
      <w:rFonts w:ascii="Times New Roman" w:eastAsia="Times New Roman" w:hAnsi="Times New Roman" w:cs="Times New Roman"/>
      <w:sz w:val="24"/>
      <w:szCs w:val="24"/>
      <w:lang w:eastAsia="en-GB"/>
    </w:rPr>
  </w:style>
  <w:style w:type="character" w:customStyle="1" w:styleId="Text1Char">
    <w:name w:val="Text 1 Char"/>
    <w:link w:val="Text1"/>
    <w:rsid w:val="009E2AB7"/>
    <w:rPr>
      <w:rFonts w:ascii="Times New Roman" w:eastAsia="Times New Roman" w:hAnsi="Times New Roman" w:cs="Times New Roman"/>
      <w:sz w:val="24"/>
      <w:szCs w:val="24"/>
      <w:lang w:eastAsia="en-GB"/>
    </w:rPr>
  </w:style>
  <w:style w:type="character" w:styleId="PlaceholderText">
    <w:name w:val="Placeholder Text"/>
    <w:basedOn w:val="DefaultParagraphFont"/>
    <w:uiPriority w:val="99"/>
    <w:semiHidden/>
    <w:rsid w:val="00FE4D9B"/>
    <w:rPr>
      <w:color w:val="808080"/>
    </w:rPr>
  </w:style>
  <w:style w:type="character" w:styleId="FootnoteReference">
    <w:name w:val="footnote reference"/>
    <w:aliases w:val="Footnote symbol,Footnote reference number,Times 10 Point,Exposant 3 Point,EN Footnote Reference,note TESI,Footnote Reference_LVL6,Footnote Reference_LVL61,Footnote Reference_LVL62,Footnote Reference_LVL63,Footnote Reference_LVL64"/>
    <w:link w:val="FootnotesymbolCarZchn"/>
    <w:uiPriority w:val="99"/>
    <w:qFormat/>
    <w:rsid w:val="00EE6AE0"/>
    <w:rPr>
      <w:rFonts w:ascii="TimesNewRomanPS" w:hAnsi="TimesNewRomanPS"/>
      <w:position w:val="6"/>
      <w:sz w:val="16"/>
      <w:szCs w:val="16"/>
    </w:rPr>
  </w:style>
  <w:style w:type="paragraph" w:styleId="FootnoteText">
    <w:name w:val="footnote text"/>
    <w:aliases w:val="Schriftart: 9 pt,Schriftart: 10 pt,Schriftart: 8 pt,WB-Fußnotentext,WB-Fußnotentext Char Char,WB-Fußnotentext Char,stile 1,Footnote1,Footnote2,Footnote3,Footnote4,Footnote5,Footnote6,Footnote7,Footnote8,Footnote9,Footnote10,fn,Plonk,o,f,C"/>
    <w:basedOn w:val="Normal"/>
    <w:link w:val="FootnoteTextChar"/>
    <w:uiPriority w:val="99"/>
    <w:qFormat/>
    <w:rsid w:val="00EE6AE0"/>
    <w:pPr>
      <w:spacing w:after="240" w:line="240" w:lineRule="auto"/>
      <w:ind w:left="357" w:hanging="357"/>
      <w:jc w:val="both"/>
    </w:pPr>
    <w:rPr>
      <w:rFonts w:ascii="Times New Roman" w:eastAsia="Times New Roman" w:hAnsi="Times New Roman" w:cs="Times New Roman"/>
      <w:sz w:val="20"/>
      <w:szCs w:val="20"/>
      <w:lang w:eastAsia="en-GB"/>
    </w:rPr>
  </w:style>
  <w:style w:type="character" w:customStyle="1" w:styleId="FootnoteTextChar">
    <w:name w:val="Footnote Text Char"/>
    <w:aliases w:val="Schriftart: 9 pt Char,Schriftart: 10 pt Char,Schriftart: 8 pt Char,WB-Fußnotentext Char1,WB-Fußnotentext Char Char Char,WB-Fußnotentext Char Char1,stile 1 Char,Footnote1 Char,Footnote2 Char,Footnote3 Char,Footnote4 Char,Footnote5 Char"/>
    <w:basedOn w:val="DefaultParagraphFont"/>
    <w:link w:val="FootnoteText"/>
    <w:uiPriority w:val="99"/>
    <w:qFormat/>
    <w:rsid w:val="00EE6AE0"/>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EE6AE0"/>
    <w:pPr>
      <w:ind w:left="720"/>
      <w:contextualSpacing/>
    </w:pPr>
  </w:style>
  <w:style w:type="paragraph" w:customStyle="1" w:styleId="Text2">
    <w:name w:val="Text 2"/>
    <w:basedOn w:val="Normal"/>
    <w:rsid w:val="00714D6C"/>
    <w:pPr>
      <w:tabs>
        <w:tab w:val="left" w:pos="2161"/>
      </w:tabs>
      <w:spacing w:after="240" w:line="240" w:lineRule="auto"/>
      <w:ind w:left="1202"/>
      <w:jc w:val="both"/>
    </w:pPr>
    <w:rPr>
      <w:rFonts w:ascii="Times New Roman" w:eastAsia="Times New Roman" w:hAnsi="Times New Roman" w:cs="Times New Roman"/>
      <w:sz w:val="24"/>
      <w:szCs w:val="24"/>
      <w:lang w:eastAsia="en-GB"/>
    </w:rPr>
  </w:style>
  <w:style w:type="character" w:styleId="Hyperlink">
    <w:name w:val="Hyperlink"/>
    <w:rsid w:val="00714D6C"/>
    <w:rPr>
      <w:color w:val="0000FF"/>
      <w:u w:val="single"/>
    </w:rPr>
  </w:style>
  <w:style w:type="paragraph" w:customStyle="1" w:styleId="Pa1">
    <w:name w:val="Pa1"/>
    <w:basedOn w:val="Normal"/>
    <w:next w:val="Normal"/>
    <w:uiPriority w:val="99"/>
    <w:rsid w:val="0053252D"/>
    <w:pPr>
      <w:autoSpaceDE w:val="0"/>
      <w:autoSpaceDN w:val="0"/>
      <w:adjustRightInd w:val="0"/>
      <w:spacing w:after="0" w:line="321" w:lineRule="atLeast"/>
    </w:pPr>
    <w:rPr>
      <w:rFonts w:ascii="Myriad Pro" w:hAnsi="Myriad Pro"/>
      <w:sz w:val="24"/>
      <w:szCs w:val="24"/>
    </w:rPr>
  </w:style>
  <w:style w:type="paragraph" w:customStyle="1" w:styleId="Pa5">
    <w:name w:val="Pa5"/>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paragraph" w:customStyle="1" w:styleId="Pa44">
    <w:name w:val="Pa44"/>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1">
    <w:name w:val="Pa11"/>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paragraph" w:customStyle="1" w:styleId="Pa12">
    <w:name w:val="Pa12"/>
    <w:basedOn w:val="Normal"/>
    <w:next w:val="Normal"/>
    <w:uiPriority w:val="99"/>
    <w:rsid w:val="0053252D"/>
    <w:pPr>
      <w:autoSpaceDE w:val="0"/>
      <w:autoSpaceDN w:val="0"/>
      <w:adjustRightInd w:val="0"/>
      <w:spacing w:after="0" w:line="221" w:lineRule="atLeast"/>
    </w:pPr>
    <w:rPr>
      <w:rFonts w:ascii="Myriad Pro" w:hAnsi="Myriad Pro"/>
      <w:sz w:val="24"/>
      <w:szCs w:val="24"/>
    </w:rPr>
  </w:style>
  <w:style w:type="character" w:customStyle="1" w:styleId="A4">
    <w:name w:val="A4"/>
    <w:uiPriority w:val="99"/>
    <w:rsid w:val="0053252D"/>
    <w:rPr>
      <w:rFonts w:cs="Myriad Pro"/>
      <w:color w:val="000000"/>
      <w:sz w:val="20"/>
      <w:szCs w:val="20"/>
    </w:rPr>
  </w:style>
  <w:style w:type="paragraph" w:customStyle="1" w:styleId="Pa0">
    <w:name w:val="Pa0"/>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character" w:customStyle="1" w:styleId="A7">
    <w:name w:val="A7"/>
    <w:uiPriority w:val="99"/>
    <w:rsid w:val="0053252D"/>
    <w:rPr>
      <w:rFonts w:cs="Myriad Pro"/>
      <w:color w:val="000000"/>
      <w:sz w:val="18"/>
      <w:szCs w:val="18"/>
    </w:rPr>
  </w:style>
  <w:style w:type="paragraph" w:customStyle="1" w:styleId="Pa6">
    <w:name w:val="Pa6"/>
    <w:basedOn w:val="Normal"/>
    <w:next w:val="Normal"/>
    <w:uiPriority w:val="99"/>
    <w:rsid w:val="0053252D"/>
    <w:pPr>
      <w:autoSpaceDE w:val="0"/>
      <w:autoSpaceDN w:val="0"/>
      <w:adjustRightInd w:val="0"/>
      <w:spacing w:after="0" w:line="241" w:lineRule="atLeast"/>
    </w:pPr>
    <w:rPr>
      <w:rFonts w:ascii="Myriad Pro" w:hAnsi="Myriad Pro"/>
      <w:sz w:val="24"/>
      <w:szCs w:val="24"/>
    </w:rPr>
  </w:style>
  <w:style w:type="table" w:styleId="TableGrid">
    <w:name w:val="Table Grid"/>
    <w:basedOn w:val="TableNormal"/>
    <w:uiPriority w:val="59"/>
    <w:rsid w:val="005325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5521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94820"/>
    <w:rPr>
      <w:sz w:val="16"/>
      <w:szCs w:val="16"/>
    </w:rPr>
  </w:style>
  <w:style w:type="paragraph" w:styleId="CommentText">
    <w:name w:val="annotation text"/>
    <w:basedOn w:val="Normal"/>
    <w:link w:val="CommentTextChar"/>
    <w:semiHidden/>
    <w:unhideWhenUsed/>
    <w:rsid w:val="00394820"/>
    <w:pPr>
      <w:spacing w:line="240" w:lineRule="auto"/>
    </w:pPr>
    <w:rPr>
      <w:sz w:val="20"/>
      <w:szCs w:val="20"/>
    </w:rPr>
  </w:style>
  <w:style w:type="character" w:customStyle="1" w:styleId="CommentTextChar">
    <w:name w:val="Comment Text Char"/>
    <w:basedOn w:val="DefaultParagraphFont"/>
    <w:link w:val="CommentText"/>
    <w:semiHidden/>
    <w:rsid w:val="00394820"/>
    <w:rPr>
      <w:sz w:val="20"/>
      <w:szCs w:val="20"/>
    </w:rPr>
  </w:style>
  <w:style w:type="paragraph" w:styleId="CommentSubject">
    <w:name w:val="annotation subject"/>
    <w:basedOn w:val="CommentText"/>
    <w:next w:val="CommentText"/>
    <w:link w:val="CommentSubjectChar"/>
    <w:uiPriority w:val="99"/>
    <w:semiHidden/>
    <w:unhideWhenUsed/>
    <w:rsid w:val="00394820"/>
    <w:rPr>
      <w:b/>
      <w:bCs/>
    </w:rPr>
  </w:style>
  <w:style w:type="character" w:customStyle="1" w:styleId="CommentSubjectChar">
    <w:name w:val="Comment Subject Char"/>
    <w:basedOn w:val="CommentTextChar"/>
    <w:link w:val="CommentSubject"/>
    <w:uiPriority w:val="99"/>
    <w:semiHidden/>
    <w:rsid w:val="00394820"/>
    <w:rPr>
      <w:b/>
      <w:bCs/>
      <w:sz w:val="20"/>
      <w:szCs w:val="20"/>
    </w:rPr>
  </w:style>
  <w:style w:type="paragraph" w:styleId="EndnoteText">
    <w:name w:val="endnote text"/>
    <w:basedOn w:val="Normal"/>
    <w:link w:val="EndnoteTextChar"/>
    <w:uiPriority w:val="99"/>
    <w:semiHidden/>
    <w:unhideWhenUsed/>
    <w:rsid w:val="00145C0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45C07"/>
    <w:rPr>
      <w:sz w:val="20"/>
      <w:szCs w:val="20"/>
    </w:rPr>
  </w:style>
  <w:style w:type="character" w:styleId="EndnoteReference">
    <w:name w:val="endnote reference"/>
    <w:basedOn w:val="DefaultParagraphFont"/>
    <w:uiPriority w:val="99"/>
    <w:semiHidden/>
    <w:unhideWhenUsed/>
    <w:rsid w:val="00145C07"/>
    <w:rPr>
      <w:vertAlign w:val="superscript"/>
    </w:rPr>
  </w:style>
  <w:style w:type="character" w:customStyle="1" w:styleId="index">
    <w:name w:val="index"/>
    <w:basedOn w:val="DefaultParagraphFont"/>
    <w:rsid w:val="00E671B0"/>
  </w:style>
  <w:style w:type="character" w:customStyle="1" w:styleId="value">
    <w:name w:val="value"/>
    <w:basedOn w:val="DefaultParagraphFont"/>
    <w:rsid w:val="00E671B0"/>
  </w:style>
  <w:style w:type="character" w:customStyle="1" w:styleId="description">
    <w:name w:val="description"/>
    <w:basedOn w:val="DefaultParagraphFont"/>
    <w:rsid w:val="00E671B0"/>
  </w:style>
  <w:style w:type="character" w:styleId="FollowedHyperlink">
    <w:name w:val="FollowedHyperlink"/>
    <w:basedOn w:val="DefaultParagraphFont"/>
    <w:uiPriority w:val="99"/>
    <w:semiHidden/>
    <w:unhideWhenUsed/>
    <w:rsid w:val="000A7759"/>
    <w:rPr>
      <w:color w:val="800080" w:themeColor="followedHyperlink"/>
      <w:u w:val="single"/>
    </w:rPr>
  </w:style>
  <w:style w:type="paragraph" w:styleId="Header">
    <w:name w:val="header"/>
    <w:basedOn w:val="Normal"/>
    <w:link w:val="HeaderChar"/>
    <w:uiPriority w:val="99"/>
    <w:unhideWhenUsed/>
    <w:rsid w:val="001977E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977ED"/>
  </w:style>
  <w:style w:type="paragraph" w:styleId="Footer">
    <w:name w:val="footer"/>
    <w:basedOn w:val="Normal"/>
    <w:link w:val="FooterChar"/>
    <w:uiPriority w:val="99"/>
    <w:unhideWhenUsed/>
    <w:rsid w:val="001977E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977ED"/>
  </w:style>
  <w:style w:type="paragraph" w:styleId="Revision">
    <w:name w:val="Revision"/>
    <w:hidden/>
    <w:uiPriority w:val="99"/>
    <w:semiHidden/>
    <w:rsid w:val="00C91F4C"/>
    <w:pPr>
      <w:spacing w:after="0" w:line="240" w:lineRule="auto"/>
    </w:pPr>
  </w:style>
  <w:style w:type="table" w:customStyle="1" w:styleId="TableGrid1">
    <w:name w:val="Table Grid1"/>
    <w:basedOn w:val="TableNormal"/>
    <w:next w:val="TableGrid"/>
    <w:uiPriority w:val="59"/>
    <w:rsid w:val="00863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53C14"/>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ormal"/>
    <w:link w:val="FootnoteReference"/>
    <w:uiPriority w:val="99"/>
    <w:rsid w:val="00266F75"/>
    <w:pPr>
      <w:spacing w:after="160" w:line="240" w:lineRule="exact"/>
      <w:jc w:val="both"/>
    </w:pPr>
    <w:rPr>
      <w:rFonts w:ascii="TimesNewRomanPS" w:hAnsi="TimesNewRomanPS"/>
      <w:position w:val="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319">
      <w:bodyDiv w:val="1"/>
      <w:marLeft w:val="0"/>
      <w:marRight w:val="0"/>
      <w:marTop w:val="0"/>
      <w:marBottom w:val="0"/>
      <w:divBdr>
        <w:top w:val="none" w:sz="0" w:space="0" w:color="auto"/>
        <w:left w:val="none" w:sz="0" w:space="0" w:color="auto"/>
        <w:bottom w:val="none" w:sz="0" w:space="0" w:color="auto"/>
        <w:right w:val="none" w:sz="0" w:space="0" w:color="auto"/>
      </w:divBdr>
    </w:div>
    <w:div w:id="394360674">
      <w:bodyDiv w:val="1"/>
      <w:marLeft w:val="0"/>
      <w:marRight w:val="0"/>
      <w:marTop w:val="0"/>
      <w:marBottom w:val="0"/>
      <w:divBdr>
        <w:top w:val="none" w:sz="0" w:space="0" w:color="auto"/>
        <w:left w:val="none" w:sz="0" w:space="0" w:color="auto"/>
        <w:bottom w:val="none" w:sz="0" w:space="0" w:color="auto"/>
        <w:right w:val="none" w:sz="0" w:space="0" w:color="auto"/>
      </w:divBdr>
    </w:div>
    <w:div w:id="544220484">
      <w:bodyDiv w:val="1"/>
      <w:marLeft w:val="0"/>
      <w:marRight w:val="0"/>
      <w:marTop w:val="0"/>
      <w:marBottom w:val="0"/>
      <w:divBdr>
        <w:top w:val="none" w:sz="0" w:space="0" w:color="auto"/>
        <w:left w:val="none" w:sz="0" w:space="0" w:color="auto"/>
        <w:bottom w:val="none" w:sz="0" w:space="0" w:color="auto"/>
        <w:right w:val="none" w:sz="0" w:space="0" w:color="auto"/>
      </w:divBdr>
    </w:div>
    <w:div w:id="715855665">
      <w:bodyDiv w:val="1"/>
      <w:marLeft w:val="0"/>
      <w:marRight w:val="0"/>
      <w:marTop w:val="0"/>
      <w:marBottom w:val="0"/>
      <w:divBdr>
        <w:top w:val="none" w:sz="0" w:space="0" w:color="auto"/>
        <w:left w:val="none" w:sz="0" w:space="0" w:color="auto"/>
        <w:bottom w:val="none" w:sz="0" w:space="0" w:color="auto"/>
        <w:right w:val="none" w:sz="0" w:space="0" w:color="auto"/>
      </w:divBdr>
    </w:div>
    <w:div w:id="1000348390">
      <w:bodyDiv w:val="1"/>
      <w:marLeft w:val="0"/>
      <w:marRight w:val="0"/>
      <w:marTop w:val="0"/>
      <w:marBottom w:val="0"/>
      <w:divBdr>
        <w:top w:val="none" w:sz="0" w:space="0" w:color="auto"/>
        <w:left w:val="none" w:sz="0" w:space="0" w:color="auto"/>
        <w:bottom w:val="none" w:sz="0" w:space="0" w:color="auto"/>
        <w:right w:val="none" w:sz="0" w:space="0" w:color="auto"/>
      </w:divBdr>
    </w:div>
    <w:div w:id="1089547048">
      <w:bodyDiv w:val="1"/>
      <w:marLeft w:val="0"/>
      <w:marRight w:val="0"/>
      <w:marTop w:val="0"/>
      <w:marBottom w:val="0"/>
      <w:divBdr>
        <w:top w:val="none" w:sz="0" w:space="0" w:color="auto"/>
        <w:left w:val="none" w:sz="0" w:space="0" w:color="auto"/>
        <w:bottom w:val="none" w:sz="0" w:space="0" w:color="auto"/>
        <w:right w:val="none" w:sz="0" w:space="0" w:color="auto"/>
      </w:divBdr>
    </w:div>
    <w:div w:id="1110130381">
      <w:bodyDiv w:val="1"/>
      <w:marLeft w:val="0"/>
      <w:marRight w:val="0"/>
      <w:marTop w:val="0"/>
      <w:marBottom w:val="0"/>
      <w:divBdr>
        <w:top w:val="none" w:sz="0" w:space="0" w:color="auto"/>
        <w:left w:val="none" w:sz="0" w:space="0" w:color="auto"/>
        <w:bottom w:val="none" w:sz="0" w:space="0" w:color="auto"/>
        <w:right w:val="none" w:sz="0" w:space="0" w:color="auto"/>
      </w:divBdr>
    </w:div>
    <w:div w:id="1215579140">
      <w:bodyDiv w:val="1"/>
      <w:marLeft w:val="0"/>
      <w:marRight w:val="0"/>
      <w:marTop w:val="0"/>
      <w:marBottom w:val="0"/>
      <w:divBdr>
        <w:top w:val="none" w:sz="0" w:space="0" w:color="auto"/>
        <w:left w:val="none" w:sz="0" w:space="0" w:color="auto"/>
        <w:bottom w:val="none" w:sz="0" w:space="0" w:color="auto"/>
        <w:right w:val="none" w:sz="0" w:space="0" w:color="auto"/>
      </w:divBdr>
    </w:div>
    <w:div w:id="1460298343">
      <w:bodyDiv w:val="1"/>
      <w:marLeft w:val="0"/>
      <w:marRight w:val="0"/>
      <w:marTop w:val="0"/>
      <w:marBottom w:val="0"/>
      <w:divBdr>
        <w:top w:val="none" w:sz="0" w:space="0" w:color="auto"/>
        <w:left w:val="none" w:sz="0" w:space="0" w:color="auto"/>
        <w:bottom w:val="none" w:sz="0" w:space="0" w:color="auto"/>
        <w:right w:val="none" w:sz="0" w:space="0" w:color="auto"/>
      </w:divBdr>
      <w:divsChild>
        <w:div w:id="2107119159">
          <w:marLeft w:val="0"/>
          <w:marRight w:val="0"/>
          <w:marTop w:val="0"/>
          <w:marBottom w:val="0"/>
          <w:divBdr>
            <w:top w:val="none" w:sz="0" w:space="0" w:color="auto"/>
            <w:left w:val="none" w:sz="0" w:space="0" w:color="auto"/>
            <w:bottom w:val="none" w:sz="0" w:space="0" w:color="auto"/>
            <w:right w:val="none" w:sz="0" w:space="0" w:color="auto"/>
          </w:divBdr>
        </w:div>
        <w:div w:id="281616839">
          <w:marLeft w:val="0"/>
          <w:marRight w:val="0"/>
          <w:marTop w:val="0"/>
          <w:marBottom w:val="0"/>
          <w:divBdr>
            <w:top w:val="none" w:sz="0" w:space="0" w:color="auto"/>
            <w:left w:val="none" w:sz="0" w:space="0" w:color="auto"/>
            <w:bottom w:val="none" w:sz="0" w:space="0" w:color="auto"/>
            <w:right w:val="none" w:sz="0" w:space="0" w:color="auto"/>
          </w:divBdr>
          <w:divsChild>
            <w:div w:id="1238249998">
              <w:marLeft w:val="0"/>
              <w:marRight w:val="0"/>
              <w:marTop w:val="0"/>
              <w:marBottom w:val="0"/>
              <w:divBdr>
                <w:top w:val="none" w:sz="0" w:space="0" w:color="auto"/>
                <w:left w:val="none" w:sz="0" w:space="0" w:color="auto"/>
                <w:bottom w:val="none" w:sz="0" w:space="0" w:color="auto"/>
                <w:right w:val="none" w:sz="0" w:space="0" w:color="auto"/>
              </w:divBdr>
              <w:divsChild>
                <w:div w:id="1230919928">
                  <w:marLeft w:val="0"/>
                  <w:marRight w:val="0"/>
                  <w:marTop w:val="0"/>
                  <w:marBottom w:val="0"/>
                  <w:divBdr>
                    <w:top w:val="none" w:sz="0" w:space="0" w:color="auto"/>
                    <w:left w:val="none" w:sz="0" w:space="0" w:color="auto"/>
                    <w:bottom w:val="none" w:sz="0" w:space="0" w:color="auto"/>
                    <w:right w:val="none" w:sz="0" w:space="0" w:color="auto"/>
                  </w:divBdr>
                </w:div>
              </w:divsChild>
            </w:div>
            <w:div w:id="1489205415">
              <w:marLeft w:val="0"/>
              <w:marRight w:val="0"/>
              <w:marTop w:val="0"/>
              <w:marBottom w:val="0"/>
              <w:divBdr>
                <w:top w:val="none" w:sz="0" w:space="0" w:color="auto"/>
                <w:left w:val="none" w:sz="0" w:space="0" w:color="auto"/>
                <w:bottom w:val="none" w:sz="0" w:space="0" w:color="auto"/>
                <w:right w:val="none" w:sz="0" w:space="0" w:color="auto"/>
              </w:divBdr>
            </w:div>
            <w:div w:id="1495100139">
              <w:marLeft w:val="0"/>
              <w:marRight w:val="0"/>
              <w:marTop w:val="0"/>
              <w:marBottom w:val="0"/>
              <w:divBdr>
                <w:top w:val="none" w:sz="0" w:space="0" w:color="auto"/>
                <w:left w:val="none" w:sz="0" w:space="0" w:color="auto"/>
                <w:bottom w:val="none" w:sz="0" w:space="0" w:color="auto"/>
                <w:right w:val="none" w:sz="0" w:space="0" w:color="auto"/>
              </w:divBdr>
            </w:div>
            <w:div w:id="1573463632">
              <w:marLeft w:val="0"/>
              <w:marRight w:val="0"/>
              <w:marTop w:val="0"/>
              <w:marBottom w:val="0"/>
              <w:divBdr>
                <w:top w:val="none" w:sz="0" w:space="0" w:color="auto"/>
                <w:left w:val="none" w:sz="0" w:space="0" w:color="auto"/>
                <w:bottom w:val="none" w:sz="0" w:space="0" w:color="auto"/>
                <w:right w:val="none" w:sz="0" w:space="0" w:color="auto"/>
              </w:divBdr>
            </w:div>
            <w:div w:id="1675525726">
              <w:marLeft w:val="0"/>
              <w:marRight w:val="0"/>
              <w:marTop w:val="0"/>
              <w:marBottom w:val="0"/>
              <w:divBdr>
                <w:top w:val="none" w:sz="0" w:space="0" w:color="auto"/>
                <w:left w:val="none" w:sz="0" w:space="0" w:color="auto"/>
                <w:bottom w:val="none" w:sz="0" w:space="0" w:color="auto"/>
                <w:right w:val="none" w:sz="0" w:space="0" w:color="auto"/>
              </w:divBdr>
            </w:div>
            <w:div w:id="209659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365224">
      <w:bodyDiv w:val="1"/>
      <w:marLeft w:val="0"/>
      <w:marRight w:val="0"/>
      <w:marTop w:val="0"/>
      <w:marBottom w:val="0"/>
      <w:divBdr>
        <w:top w:val="none" w:sz="0" w:space="0" w:color="auto"/>
        <w:left w:val="none" w:sz="0" w:space="0" w:color="auto"/>
        <w:bottom w:val="none" w:sz="0" w:space="0" w:color="auto"/>
        <w:right w:val="none" w:sz="0" w:space="0" w:color="auto"/>
      </w:divBdr>
    </w:div>
    <w:div w:id="1737703033">
      <w:bodyDiv w:val="1"/>
      <w:marLeft w:val="0"/>
      <w:marRight w:val="0"/>
      <w:marTop w:val="0"/>
      <w:marBottom w:val="0"/>
      <w:divBdr>
        <w:top w:val="none" w:sz="0" w:space="0" w:color="auto"/>
        <w:left w:val="none" w:sz="0" w:space="0" w:color="auto"/>
        <w:bottom w:val="none" w:sz="0" w:space="0" w:color="auto"/>
        <w:right w:val="none" w:sz="0" w:space="0" w:color="auto"/>
      </w:divBdr>
    </w:div>
    <w:div w:id="20622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files/privacy-statement-submission-requests-technical-support_e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REFORM-SRSP@ec.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A780F2A06349AA9968A650AE0009D9"/>
        <w:category>
          <w:name w:val="General"/>
          <w:gallery w:val="placeholder"/>
        </w:category>
        <w:types>
          <w:type w:val="bbPlcHdr"/>
        </w:types>
        <w:behaviors>
          <w:behavior w:val="content"/>
        </w:behaviors>
        <w:guid w:val="{9E5559F3-C82C-48F4-A5E0-C6E479E1B5C9}"/>
      </w:docPartPr>
      <w:docPartBody>
        <w:p w:rsidR="006545D8" w:rsidRDefault="00651077" w:rsidP="00651077">
          <w:pPr>
            <w:pStyle w:val="FAA780F2A06349AA9968A650AE0009D9"/>
          </w:pPr>
          <w:r w:rsidRPr="0092095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077"/>
    <w:rsid w:val="00651077"/>
    <w:rsid w:val="0065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077"/>
    <w:rPr>
      <w:color w:val="808080"/>
    </w:rPr>
  </w:style>
  <w:style w:type="paragraph" w:customStyle="1" w:styleId="113B5229AC40417D90C50B2EF6502BF8">
    <w:name w:val="113B5229AC40417D90C50B2EF6502BF8"/>
    <w:rsid w:val="00651077"/>
  </w:style>
  <w:style w:type="paragraph" w:customStyle="1" w:styleId="4E48074BEEEB48A8911201442056BB13">
    <w:name w:val="4E48074BEEEB48A8911201442056BB13"/>
    <w:rsid w:val="00651077"/>
  </w:style>
  <w:style w:type="paragraph" w:customStyle="1" w:styleId="3A0D1EA8FE6C454CB033120E2DD0EE08">
    <w:name w:val="3A0D1EA8FE6C454CB033120E2DD0EE08"/>
    <w:rsid w:val="00651077"/>
  </w:style>
  <w:style w:type="paragraph" w:customStyle="1" w:styleId="B6D55F30AA634AFEBBE8DE79FD84A03C">
    <w:name w:val="B6D55F30AA634AFEBBE8DE79FD84A03C"/>
    <w:rsid w:val="00651077"/>
  </w:style>
  <w:style w:type="paragraph" w:customStyle="1" w:styleId="FAA780F2A06349AA9968A650AE0009D9">
    <w:name w:val="FAA780F2A06349AA9968A650AE0009D9"/>
    <w:rsid w:val="006510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_Collab_Reference xmlns="aa30d10d-b30d-4a7a-9d26-d2ca493895f6" xsi:nil="true"/>
    <_Status xmlns="http://schemas.microsoft.com/sharepoint/v3/fields">Not Started</_Status>
    <EC_Collab_DocumentLanguage xmlns="aa30d10d-b30d-4a7a-9d26-d2ca493895f6">EN</EC_Collab_DocumentLanguage>
    <EC_Collab_Status xmlns="aa30d10d-b30d-4a7a-9d26-d2ca493895f6">Not Started</EC_Collab_Status>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4C19CB19FD2FBA47808508DA40B1A876" ma:contentTypeVersion="0" ma:contentTypeDescription="Create a new document in this library." ma:contentTypeScope="" ma:versionID="f10b94d9d233ee48f0d376ff01483eb8">
  <xsd:schema xmlns:xsd="http://www.w3.org/2001/XMLSchema" xmlns:xs="http://www.w3.org/2001/XMLSchema" xmlns:p="http://schemas.microsoft.com/office/2006/metadata/properties" xmlns:ns2="http://schemas.microsoft.com/sharepoint/v3/fields" xmlns:ns3="aa30d10d-b30d-4a7a-9d26-d2ca493895f6" targetNamespace="http://schemas.microsoft.com/office/2006/metadata/properties" ma:root="true" ma:fieldsID="d36a867d41c153cbdd2fa160b23b609a" ns2:_="" ns3:_="">
    <xsd:import namespace="http://schemas.microsoft.com/sharepoint/v3/fields"/>
    <xsd:import namespace="aa30d10d-b30d-4a7a-9d26-d2ca493895f6"/>
    <xsd:element name="properties">
      <xsd:complexType>
        <xsd:sequence>
          <xsd:element name="documentManagement">
            <xsd:complexType>
              <xsd:all>
                <xsd:element ref="ns3:EC_Collab_Reference" minOccurs="0"/>
                <xsd:element ref="ns2:_Status" minOccurs="0"/>
                <xsd:element ref="ns3:EC_Collab_DocumentLanguage"/>
                <xsd:element ref="ns3:EC_Collab_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3"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a30d10d-b30d-4a7a-9d26-d2ca493895f6"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4"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5"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54388-E89D-4A69-93EE-2844F6941907}">
  <ds:schemaRefs>
    <ds:schemaRef ds:uri="http://schemas.microsoft.com/sharepoint/v3/contenttype/forms"/>
  </ds:schemaRefs>
</ds:datastoreItem>
</file>

<file path=customXml/itemProps2.xml><?xml version="1.0" encoding="utf-8"?>
<ds:datastoreItem xmlns:ds="http://schemas.openxmlformats.org/officeDocument/2006/customXml" ds:itemID="{AF57FC43-C5B8-48F2-BFF3-CC5D3490FE6F}">
  <ds:schemaRefs>
    <ds:schemaRef ds:uri="http://schemas.microsoft.com/office/2006/documentManagement/types"/>
    <ds:schemaRef ds:uri="http://schemas.microsoft.com/sharepoint/v3/fields"/>
    <ds:schemaRef ds:uri="http://purl.org/dc/elements/1.1/"/>
    <ds:schemaRef ds:uri="http://schemas.microsoft.com/office/2006/metadata/properties"/>
    <ds:schemaRef ds:uri="http://purl.org/dc/dcmitype/"/>
    <ds:schemaRef ds:uri="http://schemas.microsoft.com/office/infopath/2007/PartnerControls"/>
    <ds:schemaRef ds:uri="http://purl.org/dc/terms/"/>
    <ds:schemaRef ds:uri="aa30d10d-b30d-4a7a-9d26-d2ca493895f6"/>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762829B-30F8-4AF6-A389-E0D4C5D79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a30d10d-b30d-4a7a-9d26-d2ca49389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C52D69-0476-4B59-A0CA-230F12416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10150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GUARINO Angela (EMPL)</dc:creator>
  <cp:keywords/>
  <dc:description/>
  <cp:lastModifiedBy>Järvelä Tiina</cp:lastModifiedBy>
  <cp:revision>2</cp:revision>
  <cp:lastPrinted>2020-09-08T13:02:00Z</cp:lastPrinted>
  <dcterms:created xsi:type="dcterms:W3CDTF">2020-09-23T09:24:00Z</dcterms:created>
  <dcterms:modified xsi:type="dcterms:W3CDTF">2020-09-23T09:24:00Z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https://webgate.ec.europa.eu/connected</vt:lpwstr>
  </property>
  <property fmtid="{D5CDD505-2E9C-101B-9397-08002B2CF9AE}" pid="3" name="Offisync_UniqueId">
    <vt:lpwstr>204356</vt:lpwstr>
  </property>
  <property fmtid="{D5CDD505-2E9C-101B-9397-08002B2CF9AE}" pid="4" name="Offisync_ServerID">
    <vt:lpwstr>0d3b22a6-6203-4efc-8e8e-b5279256493b</vt:lpwstr>
  </property>
  <property fmtid="{D5CDD505-2E9C-101B-9397-08002B2CF9AE}" pid="5" name="Offisync_UpdateToken">
    <vt:lpwstr>2</vt:lpwstr>
  </property>
  <property fmtid="{D5CDD505-2E9C-101B-9397-08002B2CF9AE}" pid="6" name="Jive_LatestUserAccountName">
    <vt:lpwstr>blondgu</vt:lpwstr>
  </property>
  <property fmtid="{D5CDD505-2E9C-101B-9397-08002B2CF9AE}" pid="7" name="Jive_VersionGuid">
    <vt:lpwstr>189bf1bd-82a5-4e8a-a943-9c847b331d5a</vt:lpwstr>
  </property>
  <property fmtid="{D5CDD505-2E9C-101B-9397-08002B2CF9AE}" pid="8" name="ContentTypeId">
    <vt:lpwstr>0x010100258AA79CEB83498886A3A08681123250004C19CB19FD2FBA47808508DA40B1A876</vt:lpwstr>
  </property>
</Properties>
</file>