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8240"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1025"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r:embed="rId4"/>
                                <a:stretch>
                                  <a:fillRect/>
                                </a:stretch>
                              </pic:blipFill>
                              <pic:spPr bwMode="auto">
                                <a:xfrm>
                                  <a:off x="0" y="0"/>
                                  <a:ext cx="723900" cy="619125"/>
                                </a:xfrm>
                                <a:prstGeom prst="rect">
                                  <a:avLst/>
                                </a:prstGeom>
                                <a:noFill/>
                                <a:ln w="9525">
                                  <a:noFill/>
                                  <a:miter lim="800000"/>
                                </a:ln>
                              </pic:spPr>
                            </pic:pic>
                          </a:graphicData>
                        </a:graphic>
                      </wp:anchor>
                    </w:drawing>
                  </w:r>
                  <w:bookmarkStart w:id="0" w:name="um_ue"/>
                  <w:r w:rsidRPr="00FD6DEA" w:rsidR="00FD6DEA">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FD6DEA" w:rsidR="00FD6DEA">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146E49" w:rsidR="00FD6DEA">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Pr>
                      <w:sz w:val="18"/>
                      <w:szCs w:val="18"/>
                    </w:rPr>
                    <w:t>DOCU</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Pr>
                      <w:sz w:val="18"/>
                      <w:szCs w:val="18"/>
                    </w:rPr>
                    <w:t>dmadmin2</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1807"/>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 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noProof/>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UH2013-012070</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 "/>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29.10.2013</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4.0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viraston, laitoksen tms. nimen jälkeen. Yksityisille osoitettavassa postissa henkilönimi on myös tässä  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 -Viittaus asiakirjan numerolla asiassa aikaisemmin käytyyn kirjeenvaihtoon: HALC070-56. -Viittaus muihin asiakirjoihin, lakeihin tms: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UHA2013-002053, 81200501</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 "/>
            <w:statusText w:type="text" w:val="Asiakirjan otsikko (lisätietoa F1)."/>
            <w:textInput>
              <w:maxLength w:val="400"/>
            </w:textInput>
          </w:ffData>
        </w:fldChar>
      </w:r>
      <w:r>
        <w:rPr>
          <w:b/>
        </w:rPr>
        <w:instrText xml:space="preserve"> FORMTEXT </w:instrText>
      </w:r>
      <w:r>
        <w:rPr>
          <w:b/>
        </w:rPr>
        <w:fldChar w:fldCharType="separate"/>
      </w:r>
      <w:r>
        <w:rPr>
          <w:b/>
          <w:noProof/>
        </w:rPr>
        <w:t>Developing countries, IHOIK/Support to the International Commission of Jurists</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7"/>
        <w:gridCol w:w="6441"/>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sidR="000141C7">
              <w:rPr>
                <w:b/>
                <w:sz w:val="20"/>
              </w:rPr>
              <w:instrText xml:space="preserve"> FORMTEXT </w:instrText>
            </w:r>
            <w:r>
              <w:rPr>
                <w:b/>
                <w:sz w:val="20"/>
              </w:rPr>
              <w:fldChar w:fldCharType="separate"/>
            </w:r>
            <w:r w:rsidR="000141C7">
              <w:rPr>
                <w:b/>
                <w:sz w:val="20"/>
              </w:rPr>
              <w:t>Type</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sidR="00B906EE">
              <w:rPr>
                <w:sz w:val="20"/>
              </w:rPr>
              <w:instrText xml:space="preserve"> FORMTEXT </w:instrText>
            </w:r>
            <w:r w:rsidRPr="002441ED">
              <w:rPr>
                <w:sz w:val="20"/>
              </w:rPr>
              <w:fldChar w:fldCharType="separate"/>
            </w:r>
            <w:r w:rsidRPr="002441ED" w:rsidR="00B906EE">
              <w:rPr>
                <w:sz w:val="20"/>
              </w:rPr>
              <w:t>Development cooperation by International non-governmental organisations</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sidR="000141C7">
              <w:rPr>
                <w:b/>
                <w:sz w:val="20"/>
              </w:rPr>
              <w:instrText xml:space="preserve"> FORMTEXT </w:instrText>
            </w:r>
            <w:r>
              <w:rPr>
                <w:b/>
                <w:sz w:val="20"/>
              </w:rPr>
              <w:fldChar w:fldCharType="separate"/>
            </w:r>
            <w:r w:rsidR="000141C7">
              <w:rPr>
                <w:b/>
                <w:sz w:val="20"/>
              </w:rPr>
              <w:t>Country /Region</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Developing countries</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sidR="000141C7">
              <w:rPr>
                <w:b/>
                <w:sz w:val="20"/>
              </w:rPr>
              <w:instrText xml:space="preserve"> FORMTEXT </w:instrText>
            </w:r>
            <w:r>
              <w:rPr>
                <w:b/>
                <w:sz w:val="20"/>
              </w:rPr>
              <w:fldChar w:fldCharType="separate"/>
            </w:r>
            <w:r w:rsidR="000141C7">
              <w:rPr>
                <w:b/>
                <w:sz w:val="20"/>
              </w:rPr>
              <w:t>Geographical target area(s)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sidR="000141C7">
              <w:rPr>
                <w:b/>
                <w:sz w:val="20"/>
              </w:rPr>
              <w:instrText xml:space="preserve"> FORMTEXT </w:instrText>
            </w:r>
            <w:r>
              <w:rPr>
                <w:b/>
                <w:sz w:val="20"/>
              </w:rPr>
              <w:fldChar w:fldCharType="separate"/>
            </w:r>
            <w:r w:rsidR="000141C7">
              <w:rPr>
                <w:b/>
                <w:sz w:val="20"/>
              </w:rPr>
              <w:t>Name in Finnish</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IHOIK/Tuki Kansainväliselle lakimieskomitealle</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sidR="00D97975">
              <w:rPr>
                <w:b/>
                <w:sz w:val="20"/>
              </w:rPr>
              <w:instrText xml:space="preserve"> FORMTEXT </w:instrText>
            </w:r>
            <w:r>
              <w:rPr>
                <w:b/>
                <w:sz w:val="20"/>
              </w:rPr>
              <w:fldChar w:fldCharType="separate"/>
            </w:r>
            <w:r w:rsidR="00D97975">
              <w:rPr>
                <w:b/>
                <w:sz w:val="20"/>
              </w:rPr>
              <w:t>Name in English</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IHOIK/Support to the International Commission of Jurists</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sidR="00D97975">
              <w:rPr>
                <w:b/>
                <w:sz w:val="20"/>
              </w:rPr>
              <w:instrText xml:space="preserve"> FORMTEXT </w:instrText>
            </w:r>
            <w:r>
              <w:rPr>
                <w:b/>
                <w:sz w:val="20"/>
              </w:rPr>
              <w:fldChar w:fldCharType="separate"/>
            </w:r>
            <w:r w:rsidR="00D97975">
              <w:rPr>
                <w:b/>
                <w:sz w:val="20"/>
              </w:rPr>
              <w:t>Description in Finnish</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Hanketuki The International Commission of Jurists (ICJ)-järjestölle Operational Plan 2012–2015 -ohjelman sekä TSS-hankeen toimeenpanoon kehitysmaissa. ICJ on johtavia kansainvälisen oikeuden ja ihmisoikeuksien ensisijaisuutta, johdonmukaisuutta ja toimeenpanoa edistäviä kansainvälisiä kansalaisjärjestöjä. ICJ toimii kansainvälisen normiston kehittämiseksi ja antaa neuvontapalveluja normiston kansallisen toimeenpanon edistämiseksi. Järjestö pyrkii edistämään ihmisoikeuksia nimenomaisesti oikeusvaltioperiaatteen vahvistamisen avulla, mikä on yksi kestävän kehityksen peruspilareita. ICJ:n mukaan ihmisoikeuksien vahvistaminen on merkittävää myös köyhyyden vähentämisen kannalta</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sidR="00D97975">
              <w:rPr>
                <w:b/>
                <w:sz w:val="20"/>
              </w:rPr>
              <w:instrText xml:space="preserve"> FORMTEXT </w:instrText>
            </w:r>
            <w:r>
              <w:rPr>
                <w:b/>
                <w:sz w:val="20"/>
              </w:rPr>
              <w:fldChar w:fldCharType="separate"/>
            </w:r>
            <w:r w:rsidR="00D97975">
              <w:rPr>
                <w:b/>
                <w:sz w:val="20"/>
              </w:rPr>
              <w:t>Description in English</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sidR="00B906EE">
              <w:rPr>
                <w:noProof/>
                <w:sz w:val="20"/>
                <w:lang w:val="en-US"/>
              </w:rPr>
              <w:instrText xml:space="preserve"> FORMTEXT </w:instrText>
            </w:r>
            <w:r w:rsidRPr="002441ED">
              <w:rPr>
                <w:noProof/>
                <w:sz w:val="20"/>
              </w:rPr>
              <w:fldChar w:fldCharType="separate"/>
            </w:r>
            <w:r w:rsidRPr="002441ED" w:rsidR="00B906EE">
              <w:rPr>
                <w:noProof/>
                <w:sz w:val="20"/>
                <w:lang w:val="en-US"/>
              </w:rPr>
              <w:t>Project support for the International Commission of Jurists (ICJ) for implementation of Operational Plan 2012–2015  and a project on Economic- social and cultural rights in developing countries.  ICJ is dedicated to the primacy, coherence and implementation of international law and principles that advance human rights. The ICJ promotes and protects human rights through the Rule of Law, by using its legal expertise to develop and strengthen national and international justice systems. The ICJ provides legal expertise at both the international and national levels to ensure that developments in international law adhere to human rights principles and that international standards are implemented at the national level.</w:t>
            </w: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sidR="00D97975">
              <w:rPr>
                <w:b/>
                <w:sz w:val="20"/>
              </w:rPr>
              <w:instrText xml:space="preserve"> FORMTEXT </w:instrText>
            </w:r>
            <w:r>
              <w:rPr>
                <w:b/>
                <w:sz w:val="20"/>
              </w:rPr>
              <w:fldChar w:fldCharType="separate"/>
            </w:r>
            <w:r w:rsidR="00D97975">
              <w:rPr>
                <w:b/>
                <w:sz w:val="20"/>
              </w:rPr>
              <w:t>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C01 Project-type interventions</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sidR="00D97975">
              <w:rPr>
                <w:b/>
                <w:sz w:val="20"/>
              </w:rPr>
              <w:instrText xml:space="preserve"> FORMTEXT </w:instrText>
            </w:r>
            <w:r>
              <w:rPr>
                <w:b/>
                <w:sz w:val="20"/>
              </w:rPr>
              <w:fldChar w:fldCharType="separate"/>
            </w:r>
            <w:r w:rsidR="00D97975">
              <w:rPr>
                <w:b/>
                <w:sz w:val="20"/>
              </w:rPr>
              <w:t>Branch (of industry)</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15130 Legal and judicial development 50%</w:t>
            </w:r>
          </w:p>
          <w:p w:rsidRPr="002441ED" w:rsidP="0008303B">
            <w:pPr>
              <w:rPr>
                <w:noProof/>
                <w:sz w:val="20"/>
              </w:rPr>
            </w:pPr>
            <w:r w:rsidRPr="002441ED" w:rsidR="00B906EE">
              <w:rPr>
                <w:noProof/>
                <w:sz w:val="20"/>
              </w:rPr>
              <w:t>15160 Human rights 50%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sidR="00D97975">
              <w:rPr>
                <w:b/>
                <w:sz w:val="20"/>
              </w:rPr>
              <w:instrText xml:space="preserve"> FORMTEXT </w:instrText>
            </w:r>
            <w:r>
              <w:rPr>
                <w:b/>
                <w:sz w:val="20"/>
              </w:rPr>
              <w:fldChar w:fldCharType="separate"/>
            </w:r>
            <w:r w:rsidR="00D97975">
              <w:rPr>
                <w:b/>
                <w:sz w:val="20"/>
              </w:rPr>
              <w:t>DAC objectives</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Principle objective d) Participatory development/Good governance</w:t>
            </w:r>
          </w:p>
          <w:p w:rsidRPr="002441ED" w:rsidP="0008303B">
            <w:pPr>
              <w:rPr>
                <w:noProof/>
                <w:sz w:val="20"/>
              </w:rPr>
            </w:pPr>
            <w:r w:rsidRPr="002441ED" w:rsidR="00B906EE">
              <w:rPr>
                <w:noProof/>
                <w:sz w:val="20"/>
              </w:rPr>
              <w:t>Significant additional objectives</w:t>
            </w:r>
          </w:p>
          <w:p w:rsidRPr="002441ED" w:rsidP="0008303B">
            <w:pPr>
              <w:rPr>
                <w:noProof/>
                <w:sz w:val="20"/>
              </w:rPr>
            </w:pPr>
            <w:r w:rsidRPr="002441ED" w:rsidR="00B906EE">
              <w:rPr>
                <w:noProof/>
                <w:sz w:val="20"/>
              </w:rPr>
              <w:t>0) No DAC objective</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sidR="00D97975">
              <w:rPr>
                <w:b/>
                <w:sz w:val="20"/>
              </w:rPr>
              <w:instrText xml:space="preserve"> FORMTEXT </w:instrText>
            </w:r>
            <w:r>
              <w:rPr>
                <w:b/>
                <w:sz w:val="20"/>
              </w:rPr>
              <w:fldChar w:fldCharType="separate"/>
            </w:r>
            <w:r w:rsidR="00D97975">
              <w:rPr>
                <w:b/>
                <w:sz w:val="20"/>
              </w:rPr>
              <w:t>Euro based monitoring</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Un-tied</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sidR="00D97975">
              <w:rPr>
                <w:b/>
                <w:sz w:val="20"/>
              </w:rPr>
              <w:instrText xml:space="preserve"> FORMTEXT </w:instrText>
            </w:r>
            <w:r>
              <w:rPr>
                <w:b/>
                <w:sz w:val="20"/>
              </w:rPr>
              <w:fldChar w:fldCharType="separate"/>
            </w:r>
            <w:r w:rsidR="00D97975">
              <w:rPr>
                <w:b/>
                <w:sz w:val="20"/>
              </w:rPr>
              <w:t>Technical cooperation</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sidR="00D97975">
              <w:rPr>
                <w:b/>
                <w:sz w:val="20"/>
              </w:rPr>
              <w:instrText xml:space="preserve"> FORMTEXT </w:instrText>
            </w:r>
            <w:r>
              <w:rPr>
                <w:b/>
                <w:sz w:val="20"/>
              </w:rPr>
              <w:fldChar w:fldCharType="separate"/>
            </w:r>
            <w:r w:rsidR="00D97975">
              <w:rPr>
                <w:b/>
                <w:sz w:val="20"/>
              </w:rPr>
              <w:t>Target group</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sidR="00D97975">
              <w:rPr>
                <w:b/>
                <w:sz w:val="20"/>
              </w:rPr>
              <w:instrText xml:space="preserve"> FORMTEXT </w:instrText>
            </w:r>
            <w:r>
              <w:rPr>
                <w:b/>
                <w:sz w:val="20"/>
              </w:rPr>
              <w:fldChar w:fldCharType="separate"/>
            </w:r>
            <w:r w:rsidR="00D97975">
              <w:rPr>
                <w:b/>
                <w:sz w:val="20"/>
              </w:rPr>
              <w:t>Displaced persons</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Not taken into account</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sidR="00D97975">
              <w:rPr>
                <w:b/>
                <w:sz w:val="20"/>
              </w:rPr>
              <w:instrText xml:space="preserve"> FORMTEXT </w:instrText>
            </w:r>
            <w:r>
              <w:rPr>
                <w:b/>
                <w:sz w:val="20"/>
              </w:rPr>
              <w:fldChar w:fldCharType="separate"/>
            </w:r>
            <w:r w:rsidR="00D97975">
              <w:rPr>
                <w:b/>
                <w:sz w:val="20"/>
              </w:rPr>
              <w:t>Programme base approach</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sidR="00D97975">
              <w:rPr>
                <w:b/>
                <w:sz w:val="20"/>
              </w:rPr>
              <w:instrText xml:space="preserve"> FORMTEXT </w:instrText>
            </w:r>
            <w:r>
              <w:rPr>
                <w:b/>
                <w:sz w:val="20"/>
              </w:rPr>
              <w:fldChar w:fldCharType="separate"/>
            </w:r>
            <w:r w:rsidR="00D97975">
              <w:rPr>
                <w:b/>
                <w:sz w:val="20"/>
              </w:rPr>
              <w:t>Statistical classification completed</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06.05.2013</w:t>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sidR="00D97975">
              <w:rPr>
                <w:b/>
                <w:sz w:val="20"/>
              </w:rPr>
              <w:instrText xml:space="preserve"> FORMTEXT </w:instrText>
            </w:r>
            <w:r>
              <w:rPr>
                <w:b/>
                <w:sz w:val="20"/>
              </w:rPr>
              <w:fldChar w:fldCharType="separate"/>
            </w:r>
            <w:r w:rsidR="00D97975">
              <w:rPr>
                <w:b/>
                <w:sz w:val="20"/>
              </w:rPr>
              <w:t>In charge:</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Merisaari Rauno</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sidR="00D97975">
              <w:rPr>
                <w:b/>
                <w:sz w:val="20"/>
              </w:rPr>
              <w:instrText xml:space="preserve"> FORMTEXT </w:instrText>
            </w:r>
            <w:r>
              <w:rPr>
                <w:b/>
                <w:sz w:val="20"/>
              </w:rPr>
              <w:fldChar w:fldCharType="separate"/>
            </w:r>
            <w:r w:rsidR="00D97975">
              <w:rPr>
                <w:b/>
                <w:sz w:val="20"/>
              </w:rPr>
              <w:t>Group in charge</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Berghem Annikki, Bäckman Katharina</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sidR="00D97975">
              <w:rPr>
                <w:b/>
                <w:sz w:val="20"/>
              </w:rPr>
              <w:instrText xml:space="preserve"> FORMTEXT </w:instrText>
            </w:r>
            <w:r w:rsidRPr="00E67129">
              <w:rPr>
                <w:b/>
                <w:sz w:val="20"/>
              </w:rPr>
              <w:fldChar w:fldCharType="separate"/>
            </w:r>
            <w:r w:rsidRPr="00E67129" w:rsidR="00D97975">
              <w:rPr>
                <w:b/>
                <w:sz w:val="20"/>
              </w:rPr>
              <w:t>Managed by:</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pol-40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sidR="00D97975">
              <w:rPr>
                <w:b/>
                <w:sz w:val="20"/>
              </w:rPr>
              <w:instrText xml:space="preserve"> FORMTEXT </w:instrText>
            </w:r>
            <w:r>
              <w:rPr>
                <w:b/>
                <w:sz w:val="20"/>
              </w:rPr>
              <w:fldChar w:fldCharType="separate"/>
            </w:r>
            <w:r w:rsidR="00D97975">
              <w:rPr>
                <w:b/>
                <w:sz w:val="20"/>
              </w:rPr>
              <w:t>Case started on</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02.05.2013</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sidR="00D97975">
              <w:rPr>
                <w:b/>
                <w:sz w:val="20"/>
              </w:rPr>
              <w:instrText xml:space="preserve"> FORMTEXT </w:instrText>
            </w:r>
            <w:r>
              <w:rPr>
                <w:b/>
                <w:sz w:val="20"/>
              </w:rPr>
              <w:fldChar w:fldCharType="separate"/>
            </w:r>
            <w:r w:rsidR="00D97975">
              <w:rPr>
                <w:b/>
                <w:sz w:val="20"/>
              </w:rPr>
              <w:t>Project's www address</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8"/>
          </w:p>
        </w:tc>
      </w:tr>
    </w:tbl>
    <w:p w:rsidR="00315B34" w:rsidP="008D15E1">
      <w:pPr>
        <w:rPr>
          <w:b/>
        </w:rPr>
      </w:pPr>
    </w:p>
    <w:p w:rsidR="00315B34" w:rsidP="008D15E1">
      <w:pPr>
        <w:rPr>
          <w:b/>
        </w:rPr>
      </w:pPr>
      <w:bookmarkStart w:id="59" w:name="codTable"/>
      <w:r>
        <w:rPr>
          <w:b/>
          <w:sz w:val="20"/>
        </w:rPr>
        <w:t>Channel of delivery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44"/>
        <w:gridCol w:w="3532"/>
        <w:gridCol w:w="64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channel of delivery</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Other INGO</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p>
        </w:tc>
      </w:tr>
    </w:tbl>
    <w:p w:rsidR="00315B34" w:rsidP="008D15E1">
      <w:pPr>
        <w:rPr>
          <w:b/>
          <w:sz w:val="20"/>
        </w:rPr>
      </w:pPr>
      <w:bookmarkEnd w:id="59"/>
    </w:p>
    <w:p w:rsidR="003419C0" w:rsidP="008D15E1">
      <w:pPr>
        <w:rPr>
          <w:b/>
        </w:rPr>
      </w:pPr>
      <w:bookmarkStart w:id="60" w:name="partyTable"/>
      <w:r>
        <w:rPr>
          <w:b/>
          <w:sz w:val="20"/>
        </w:rPr>
        <w:t>Other parties</w:t>
      </w:r>
    </w:p>
    <w:p w:rsidR="003419C0" w:rsidP="008D15E1">
      <w:pPr>
        <w:rPr>
          <w:b/>
          <w:sz w:val="20"/>
        </w:rPr>
      </w:pPr>
      <w:bookmarkEnd w:id="60"/>
    </w:p>
    <w:sectPr w:rsidSect="002441ED">
      <w:footerReference w:type="default" r:id="rId5"/>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409"/>
      <w:gridCol w:w="2409"/>
      <w:gridCol w:w="2409"/>
      <w:gridCol w:w="2410"/>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 w:val="18"/>
              <w:szCs w:val="18"/>
            </w:rPr>
          </w:pPr>
          <w:bookmarkStart w:id="61" w:name="addText1"/>
          <w:bookmarkEnd w:id="61"/>
        </w:p>
      </w:tc>
      <w:tc>
        <w:tcPr>
          <w:tcW w:w="2534" w:type="dxa"/>
          <w:tcBorders>
            <w:top w:val="single" w:sz="4" w:space="0" w:color="auto"/>
          </w:tcBorders>
        </w:tcPr>
        <w:p w:rsidR="00E67CCD" w:rsidRPr="00146E49" w:rsidP="00CD008A">
          <w:pPr>
            <w:pStyle w:val="Footer"/>
            <w:rPr>
              <w:sz w:val="18"/>
              <w:szCs w:val="18"/>
            </w:rPr>
          </w:pPr>
          <w:bookmarkStart w:id="62" w:name="addText2"/>
          <w:bookmarkEnd w:id="62"/>
        </w:p>
      </w:tc>
      <w:tc>
        <w:tcPr>
          <w:tcW w:w="2534" w:type="dxa"/>
          <w:tcBorders>
            <w:top w:val="single" w:sz="4" w:space="0" w:color="auto"/>
          </w:tcBorders>
        </w:tcPr>
        <w:p w:rsidR="00E67CCD" w:rsidRPr="00146E49" w:rsidP="00CD008A">
          <w:pPr>
            <w:pStyle w:val="Footer"/>
            <w:rPr>
              <w:sz w:val="18"/>
              <w:szCs w:val="18"/>
            </w:rPr>
          </w:pPr>
          <w:bookmarkStart w:id="63" w:name="addText3"/>
          <w:bookmarkEnd w:id="63"/>
        </w:p>
      </w:tc>
      <w:tc>
        <w:tcPr>
          <w:tcW w:w="2535" w:type="dxa"/>
          <w:tcBorders>
            <w:top w:val="single" w:sz="4" w:space="0" w:color="auto"/>
          </w:tcBorders>
        </w:tcPr>
        <w:p w:rsidR="00E67CCD" w:rsidRPr="00146E49" w:rsidP="00CD008A">
          <w:pPr>
            <w:pStyle w:val="Footer"/>
            <w:rPr>
              <w:sz w:val="18"/>
              <w:szCs w:val="18"/>
            </w:rPr>
          </w:pPr>
          <w:bookmarkStart w:id="64" w:name="addText4"/>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22DDC"/>
    <w:pPr>
      <w:tabs>
        <w:tab w:val="center" w:pos="4819"/>
        <w:tab w:val="right" w:pos="9638"/>
      </w:tabs>
    </w:pPr>
  </w:style>
  <w:style w:type="character" w:customStyle="1" w:styleId="FooterChar">
    <w:name w:val="Footer Char"/>
    <w:link w:val="Footer"/>
    <w:uiPriority w:val="99"/>
    <w:semiHidden/>
    <w:rsid w:val="00822DDC"/>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2012-01-04T10:51:00Z</dcterms:created>
  <dcterms:modified xsi:type="dcterms:W3CDTF">2012-01-04T10:51:00Z</dcterms:modified>
</cp:coreProperties>
</file>